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BA6A" w14:textId="77777777" w:rsidR="00FD4482" w:rsidRPr="00507BD6" w:rsidRDefault="00FD4482" w:rsidP="00FD4482">
      <w:pPr>
        <w:shd w:val="clear" w:color="auto" w:fill="FFFFFF"/>
        <w:spacing w:after="0" w:line="276" w:lineRule="auto"/>
        <w:jc w:val="center"/>
        <w:outlineLvl w:val="0"/>
        <w:rPr>
          <w:rFonts w:ascii="Cambria" w:eastAsia="Times New Roman" w:hAnsi="Cambria" w:cs="Times New Roman"/>
          <w:caps/>
          <w:kern w:val="36"/>
          <w:sz w:val="42"/>
          <w:szCs w:val="42"/>
          <w:lang w:eastAsia="is-IS"/>
        </w:rPr>
      </w:pPr>
      <w:bookmarkStart w:id="0" w:name="_Hlk33110432"/>
      <w:r w:rsidRPr="00507BD6">
        <w:rPr>
          <w:rFonts w:ascii="Cambria" w:eastAsia="Times New Roman" w:hAnsi="Cambria" w:cs="Times New Roman"/>
          <w:caps/>
          <w:kern w:val="36"/>
          <w:sz w:val="42"/>
          <w:szCs w:val="42"/>
          <w:lang w:eastAsia="is-IS"/>
        </w:rPr>
        <w:t>STARFSREGLUR tilnefningarNEFNDAR</w:t>
      </w:r>
    </w:p>
    <w:p w14:paraId="7CFC63D9" w14:textId="740CE2A2" w:rsidR="00FD4482" w:rsidRPr="00507BD6" w:rsidRDefault="00FD4482" w:rsidP="00FD4482">
      <w:pPr>
        <w:shd w:val="clear" w:color="auto" w:fill="FFFFFF"/>
        <w:spacing w:after="0" w:line="276" w:lineRule="auto"/>
        <w:jc w:val="center"/>
        <w:outlineLvl w:val="0"/>
        <w:rPr>
          <w:rFonts w:ascii="Cambria" w:eastAsia="Times New Roman" w:hAnsi="Cambria" w:cs="Times New Roman"/>
          <w:caps/>
          <w:kern w:val="36"/>
          <w:sz w:val="42"/>
          <w:szCs w:val="42"/>
          <w:lang w:eastAsia="is-IS"/>
        </w:rPr>
      </w:pPr>
      <w:r w:rsidRPr="00507BD6">
        <w:rPr>
          <w:rFonts w:ascii="Cambria" w:eastAsia="Times New Roman" w:hAnsi="Cambria" w:cs="Times New Roman"/>
          <w:caps/>
          <w:kern w:val="36"/>
          <w:sz w:val="42"/>
          <w:szCs w:val="42"/>
          <w:lang w:eastAsia="is-IS"/>
        </w:rPr>
        <w:t>SKEL fjárfestingafélags hf.</w:t>
      </w:r>
    </w:p>
    <w:p w14:paraId="798F7909" w14:textId="77777777" w:rsidR="00FD4482" w:rsidRPr="00507BD6" w:rsidRDefault="00FD4482" w:rsidP="00FD4482">
      <w:pPr>
        <w:shd w:val="clear" w:color="auto" w:fill="FFFFFF"/>
        <w:spacing w:after="0" w:line="276" w:lineRule="auto"/>
        <w:jc w:val="center"/>
        <w:outlineLvl w:val="0"/>
        <w:rPr>
          <w:rFonts w:ascii="Cambria" w:eastAsia="Times New Roman" w:hAnsi="Cambria" w:cs="Times New Roman"/>
          <w:i/>
          <w:caps/>
          <w:kern w:val="36"/>
          <w:sz w:val="36"/>
          <w:szCs w:val="42"/>
          <w:lang w:eastAsia="is-IS"/>
        </w:rPr>
      </w:pPr>
    </w:p>
    <w:p w14:paraId="10233C31" w14:textId="6577C2CE" w:rsidR="00FD4482" w:rsidRPr="00507BD6" w:rsidRDefault="00FD4482" w:rsidP="00FD4482">
      <w:pPr>
        <w:shd w:val="clear" w:color="auto" w:fill="FFFFFF"/>
        <w:spacing w:after="0" w:line="276" w:lineRule="auto"/>
        <w:jc w:val="center"/>
        <w:outlineLvl w:val="0"/>
        <w:rPr>
          <w:rFonts w:ascii="Cambria" w:eastAsia="Times New Roman" w:hAnsi="Cambria" w:cs="Times New Roman"/>
          <w:i/>
          <w:caps/>
          <w:kern w:val="36"/>
          <w:sz w:val="36"/>
          <w:szCs w:val="42"/>
          <w:lang w:eastAsia="is-IS"/>
        </w:rPr>
      </w:pPr>
      <w:r w:rsidRPr="00507BD6">
        <w:rPr>
          <w:rFonts w:ascii="Cambria" w:eastAsia="Times New Roman" w:hAnsi="Cambria" w:cs="Times New Roman"/>
          <w:i/>
          <w:caps/>
          <w:kern w:val="36"/>
          <w:sz w:val="36"/>
          <w:szCs w:val="42"/>
          <w:lang w:eastAsia="is-IS"/>
        </w:rPr>
        <w:t>rules of procedure for skel fjárfestingafélag Hf. Nomination Committee</w:t>
      </w:r>
    </w:p>
    <w:p w14:paraId="32C8E943" w14:textId="77777777" w:rsidR="00FD4482" w:rsidRPr="00507BD6" w:rsidRDefault="00FD4482" w:rsidP="00FD4482">
      <w:pPr>
        <w:pStyle w:val="NormalWeb"/>
        <w:shd w:val="clear" w:color="auto" w:fill="FFFFFF"/>
        <w:spacing w:before="0" w:beforeAutospacing="0" w:after="0" w:afterAutospacing="0" w:line="276" w:lineRule="auto"/>
        <w:rPr>
          <w:rStyle w:val="Strong"/>
          <w:rFonts w:ascii="Arial" w:hAnsi="Arial" w:cs="Arial"/>
          <w:sz w:val="21"/>
          <w:szCs w:val="21"/>
        </w:rPr>
      </w:pPr>
    </w:p>
    <w:p w14:paraId="60A9716D"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sz w:val="21"/>
          <w:szCs w:val="21"/>
        </w:rPr>
      </w:pPr>
      <w:r w:rsidRPr="00507BD6">
        <w:rPr>
          <w:rStyle w:val="Strong"/>
          <w:rFonts w:ascii="Cambria" w:hAnsi="Cambria" w:cs="Calibri"/>
          <w:sz w:val="21"/>
          <w:szCs w:val="21"/>
        </w:rPr>
        <w:t xml:space="preserve">1. Markmið </w:t>
      </w:r>
    </w:p>
    <w:p w14:paraId="5F714461" w14:textId="612377C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i/>
          <w:sz w:val="21"/>
          <w:szCs w:val="21"/>
        </w:rPr>
      </w:pPr>
      <w:r w:rsidRPr="00507BD6">
        <w:rPr>
          <w:rStyle w:val="Strong"/>
          <w:rFonts w:ascii="Cambria" w:hAnsi="Cambria" w:cs="Calibri"/>
          <w:i/>
          <w:sz w:val="21"/>
          <w:szCs w:val="21"/>
        </w:rPr>
        <w:t xml:space="preserve">  </w:t>
      </w:r>
      <w:proofErr w:type="spellStart"/>
      <w:r w:rsidRPr="00507BD6">
        <w:rPr>
          <w:rStyle w:val="Strong"/>
          <w:rFonts w:ascii="Cambria" w:hAnsi="Cambria" w:cs="Calibri"/>
          <w:i/>
          <w:sz w:val="21"/>
          <w:szCs w:val="21"/>
        </w:rPr>
        <w:t>Objectives</w:t>
      </w:r>
      <w:proofErr w:type="spellEnd"/>
    </w:p>
    <w:p w14:paraId="4ECE7320"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p>
    <w:p w14:paraId="4DD8A325" w14:textId="445D6A93"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Markmið með skipun tilnefningarnefndar er að koma á gagnsæju og skýru fyrirkomulagi tilnefninga stjórnarmanna á aðalfundi félagsins, sem m.a. skapar hluthöfum þess forsendur fyrir upplýstri ákvarðanatöku. </w:t>
      </w:r>
    </w:p>
    <w:p w14:paraId="175918A7" w14:textId="2F78123E"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objective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is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establish</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transparent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clear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procedure</w:t>
      </w:r>
      <w:proofErr w:type="spellEnd"/>
      <w:r w:rsidRPr="00507BD6">
        <w:rPr>
          <w:rFonts w:ascii="Calibri" w:hAnsi="Calibri" w:cs="Calibri"/>
          <w:i/>
          <w:sz w:val="21"/>
          <w:szCs w:val="21"/>
        </w:rPr>
        <w:t xml:space="preserve"> for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at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 The </w:t>
      </w:r>
      <w:proofErr w:type="spellStart"/>
      <w:r w:rsidRPr="00507BD6">
        <w:rPr>
          <w:rFonts w:ascii="Calibri" w:hAnsi="Calibri" w:cs="Calibri"/>
          <w:i/>
          <w:sz w:val="21"/>
          <w:szCs w:val="21"/>
        </w:rPr>
        <w:t>procedure</w:t>
      </w:r>
      <w:proofErr w:type="spellEnd"/>
      <w:r w:rsidRPr="00507BD6">
        <w:rPr>
          <w:rFonts w:ascii="Calibri" w:hAnsi="Calibri" w:cs="Calibri"/>
          <w:i/>
          <w:sz w:val="21"/>
          <w:szCs w:val="21"/>
        </w:rPr>
        <w:t xml:space="preserve"> is </w:t>
      </w:r>
      <w:proofErr w:type="spellStart"/>
      <w:r w:rsidRPr="00507BD6">
        <w:rPr>
          <w:rFonts w:ascii="Calibri" w:hAnsi="Calibri" w:cs="Calibri"/>
          <w:i/>
          <w:sz w:val="21"/>
          <w:szCs w:val="21"/>
        </w:rPr>
        <w:t>intended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enable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make a </w:t>
      </w:r>
      <w:proofErr w:type="spellStart"/>
      <w:r w:rsidRPr="00507BD6">
        <w:rPr>
          <w:rFonts w:ascii="Calibri" w:hAnsi="Calibri" w:cs="Calibri"/>
          <w:i/>
          <w:sz w:val="21"/>
          <w:szCs w:val="21"/>
        </w:rPr>
        <w:t>more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informed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decision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Membership</w:t>
      </w:r>
      <w:proofErr w:type="spellEnd"/>
      <w:r w:rsidRPr="00507BD6">
        <w:rPr>
          <w:rFonts w:ascii="Calibri" w:hAnsi="Calibri" w:cs="Calibri"/>
          <w:i/>
          <w:sz w:val="21"/>
          <w:szCs w:val="21"/>
        </w:rPr>
        <w:t>.</w:t>
      </w:r>
    </w:p>
    <w:p w14:paraId="57DFEB94"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p>
    <w:p w14:paraId="50138939" w14:textId="0D0A06CD"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Einnig er það markmið með skipun nefndarinnar að tryggja að stjórn félagsins hafi yfir að búa breidd í hæfni, reynslu og þekkingu. Jafnframt að færni stjórnarmanna sé af þeim toga að hún nýtist félaginu og dótturfélögum þess. </w:t>
      </w:r>
    </w:p>
    <w:p w14:paraId="18841F49" w14:textId="0A22C592"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objective</w:t>
      </w:r>
      <w:proofErr w:type="spellEnd"/>
      <w:r w:rsidRPr="00507BD6">
        <w:rPr>
          <w:rFonts w:ascii="Calibri" w:hAnsi="Calibri" w:cs="Calibri"/>
          <w:i/>
          <w:sz w:val="21"/>
          <w:szCs w:val="21"/>
        </w:rPr>
        <w:t xml:space="preserve"> is </w:t>
      </w:r>
      <w:proofErr w:type="spellStart"/>
      <w:r w:rsidRPr="00507BD6">
        <w:rPr>
          <w:rFonts w:ascii="Calibri" w:hAnsi="Calibri" w:cs="Calibri"/>
          <w:i/>
          <w:sz w:val="21"/>
          <w:szCs w:val="21"/>
        </w:rPr>
        <w:t>also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sz w:val="21"/>
          <w:szCs w:val="21"/>
        </w:rPr>
        <w:t xml:space="preserve"> </w:t>
      </w:r>
      <w:proofErr w:type="spellStart"/>
      <w:r w:rsidRPr="00507BD6">
        <w:rPr>
          <w:rFonts w:ascii="Calibri" w:hAnsi="Calibri" w:cs="Calibri"/>
          <w:i/>
          <w:sz w:val="21"/>
          <w:szCs w:val="21"/>
        </w:rPr>
        <w:t>ensure</w:t>
      </w:r>
      <w:proofErr w:type="spellEnd"/>
      <w:r w:rsidRPr="00507BD6">
        <w:rPr>
          <w:rFonts w:ascii="Calibri" w:hAnsi="Calibri" w:cs="Calibri"/>
          <w:i/>
          <w:sz w:val="21"/>
          <w:szCs w:val="21"/>
        </w:rPr>
        <w:t xml:space="preserve"> that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is </w:t>
      </w:r>
      <w:proofErr w:type="spellStart"/>
      <w:r w:rsidRPr="00507BD6">
        <w:rPr>
          <w:rFonts w:ascii="Calibri" w:hAnsi="Calibri" w:cs="Calibri"/>
          <w:i/>
          <w:sz w:val="21"/>
          <w:szCs w:val="21"/>
        </w:rPr>
        <w:t>sufficiently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diverse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when</w:t>
      </w:r>
      <w:proofErr w:type="spellEnd"/>
      <w:r w:rsidRPr="00507BD6">
        <w:rPr>
          <w:rFonts w:ascii="Calibri" w:hAnsi="Calibri" w:cs="Calibri"/>
          <w:i/>
          <w:sz w:val="21"/>
          <w:szCs w:val="21"/>
        </w:rPr>
        <w:t xml:space="preserve"> it </w:t>
      </w:r>
      <w:proofErr w:type="spellStart"/>
      <w:r w:rsidRPr="00507BD6">
        <w:rPr>
          <w:rFonts w:ascii="Calibri" w:hAnsi="Calibri" w:cs="Calibri"/>
          <w:i/>
          <w:sz w:val="21"/>
          <w:szCs w:val="21"/>
        </w:rPr>
        <w:t>comes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capabilities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experience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knowledge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Also</w:t>
      </w:r>
      <w:proofErr w:type="spellEnd"/>
      <w:r w:rsidRPr="00507BD6">
        <w:rPr>
          <w:rFonts w:ascii="Calibri" w:hAnsi="Calibri" w:cs="Calibri"/>
          <w:i/>
          <w:sz w:val="21"/>
          <w:szCs w:val="21"/>
        </w:rPr>
        <w:t xml:space="preserve"> that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capabilities</w:t>
      </w:r>
      <w:proofErr w:type="spellEnd"/>
      <w:r w:rsidRPr="00507BD6">
        <w:rPr>
          <w:rFonts w:ascii="Calibri" w:hAnsi="Calibri" w:cs="Calibri"/>
          <w:i/>
          <w:sz w:val="21"/>
          <w:szCs w:val="21"/>
        </w:rPr>
        <w:t xml:space="preserve"> are </w:t>
      </w:r>
      <w:proofErr w:type="spellStart"/>
      <w:r w:rsidRPr="00507BD6">
        <w:rPr>
          <w:rFonts w:ascii="Calibri" w:hAnsi="Calibri" w:cs="Calibri"/>
          <w:i/>
          <w:sz w:val="21"/>
          <w:szCs w:val="21"/>
        </w:rPr>
        <w:t>usable</w:t>
      </w:r>
      <w:proofErr w:type="spellEnd"/>
      <w:r w:rsidRPr="00507BD6">
        <w:rPr>
          <w:rFonts w:ascii="Calibri" w:hAnsi="Calibri" w:cs="Calibri"/>
          <w:i/>
          <w:sz w:val="21"/>
          <w:szCs w:val="21"/>
        </w:rPr>
        <w:t xml:space="preserve"> for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Company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daughter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companies</w:t>
      </w:r>
      <w:proofErr w:type="spellEnd"/>
      <w:r w:rsidRPr="00507BD6">
        <w:rPr>
          <w:rFonts w:ascii="Calibri" w:hAnsi="Calibri" w:cs="Calibri"/>
          <w:i/>
          <w:sz w:val="21"/>
          <w:szCs w:val="21"/>
        </w:rPr>
        <w:t>.</w:t>
      </w:r>
    </w:p>
    <w:p w14:paraId="73023A0B"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p>
    <w:p w14:paraId="1FB0E340"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b w:val="0"/>
          <w:bCs w:val="0"/>
        </w:rPr>
      </w:pPr>
      <w:r w:rsidRPr="00507BD6">
        <w:rPr>
          <w:rStyle w:val="Strong"/>
          <w:rFonts w:ascii="Cambria" w:hAnsi="Cambria" w:cs="Calibri"/>
          <w:sz w:val="21"/>
          <w:szCs w:val="21"/>
        </w:rPr>
        <w:t>2. Hlutverk og skyldur</w:t>
      </w:r>
      <w:r w:rsidRPr="00507BD6">
        <w:rPr>
          <w:rStyle w:val="Strong"/>
          <w:rFonts w:ascii="Cambria" w:hAnsi="Cambria" w:cs="Calibri"/>
          <w:b w:val="0"/>
          <w:bCs w:val="0"/>
        </w:rPr>
        <w:t> </w:t>
      </w:r>
    </w:p>
    <w:p w14:paraId="600ADCC6" w14:textId="3779A731" w:rsidR="00FD4482" w:rsidRPr="00507BD6" w:rsidRDefault="00FD4482" w:rsidP="00FD4482">
      <w:pPr>
        <w:pStyle w:val="NormalWeb"/>
        <w:shd w:val="clear" w:color="auto" w:fill="FFFFFF"/>
        <w:spacing w:before="0" w:beforeAutospacing="0" w:after="0" w:afterAutospacing="0" w:line="276" w:lineRule="auto"/>
        <w:rPr>
          <w:rFonts w:ascii="Cambria" w:hAnsi="Cambria" w:cs="Calibri"/>
          <w:b/>
          <w:i/>
          <w:sz w:val="21"/>
          <w:szCs w:val="21"/>
        </w:rPr>
      </w:pPr>
      <w:r w:rsidRPr="00507BD6">
        <w:rPr>
          <w:rFonts w:ascii="Cambria" w:hAnsi="Cambria" w:cs="Calibri"/>
          <w:b/>
          <w:i/>
          <w:sz w:val="21"/>
          <w:szCs w:val="21"/>
        </w:rPr>
        <w:t xml:space="preserve">  </w:t>
      </w:r>
      <w:proofErr w:type="spellStart"/>
      <w:r w:rsidRPr="00507BD6">
        <w:rPr>
          <w:rFonts w:ascii="Cambria" w:hAnsi="Cambria" w:cs="Calibri"/>
          <w:b/>
          <w:i/>
          <w:sz w:val="21"/>
          <w:szCs w:val="21"/>
        </w:rPr>
        <w:t>Role</w:t>
      </w:r>
      <w:proofErr w:type="spellEnd"/>
      <w:r w:rsidRPr="00507BD6">
        <w:rPr>
          <w:rFonts w:ascii="Cambria" w:hAnsi="Cambria" w:cs="Calibri"/>
          <w:b/>
          <w:i/>
          <w:sz w:val="21"/>
          <w:szCs w:val="21"/>
        </w:rPr>
        <w:t xml:space="preserve"> </w:t>
      </w:r>
      <w:proofErr w:type="spellStart"/>
      <w:r w:rsidRPr="00507BD6">
        <w:rPr>
          <w:rFonts w:ascii="Cambria" w:hAnsi="Cambria" w:cs="Calibri"/>
          <w:b/>
          <w:i/>
          <w:sz w:val="21"/>
          <w:szCs w:val="21"/>
        </w:rPr>
        <w:t>and</w:t>
      </w:r>
      <w:proofErr w:type="spellEnd"/>
      <w:r w:rsidRPr="00507BD6">
        <w:rPr>
          <w:rFonts w:ascii="Cambria" w:hAnsi="Cambria" w:cs="Calibri"/>
          <w:b/>
          <w:i/>
          <w:sz w:val="21"/>
          <w:szCs w:val="21"/>
        </w:rPr>
        <w:t xml:space="preserve"> </w:t>
      </w:r>
      <w:proofErr w:type="spellStart"/>
      <w:r w:rsidRPr="00507BD6">
        <w:rPr>
          <w:rFonts w:ascii="Cambria" w:hAnsi="Cambria" w:cs="Calibri"/>
          <w:b/>
          <w:i/>
          <w:sz w:val="21"/>
          <w:szCs w:val="21"/>
        </w:rPr>
        <w:t>obligations</w:t>
      </w:r>
      <w:proofErr w:type="spellEnd"/>
    </w:p>
    <w:p w14:paraId="510FCB8E" w14:textId="77777777" w:rsidR="00FD4482" w:rsidRPr="00507BD6" w:rsidRDefault="00FD4482" w:rsidP="00FD4482">
      <w:pPr>
        <w:pStyle w:val="NormalWeb"/>
        <w:shd w:val="clear" w:color="auto" w:fill="FFFFFF"/>
        <w:spacing w:before="0" w:beforeAutospacing="0" w:after="0" w:afterAutospacing="0" w:line="276" w:lineRule="auto"/>
        <w:rPr>
          <w:rFonts w:ascii="Calibri" w:hAnsi="Calibri" w:cs="Calibri"/>
          <w:b/>
          <w:i/>
          <w:sz w:val="21"/>
          <w:szCs w:val="21"/>
        </w:rPr>
      </w:pPr>
    </w:p>
    <w:p w14:paraId="1BC47F8F" w14:textId="6600EEBC"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Tilnefningarnefnd hefur ráðgefandi hlutverk við val á stjórnarmönnum og leggur tillögur þess efnis fyrir aðalfund. Við framkvæmd starfa sinna skal </w:t>
      </w:r>
      <w:proofErr w:type="spellStart"/>
      <w:r w:rsidRPr="00507BD6">
        <w:rPr>
          <w:rFonts w:ascii="Calibri" w:hAnsi="Calibri" w:cs="Calibri"/>
          <w:sz w:val="21"/>
          <w:szCs w:val="21"/>
        </w:rPr>
        <w:t>tilnefningarnefnd</w:t>
      </w:r>
      <w:proofErr w:type="spellEnd"/>
      <w:r w:rsidRPr="00507BD6">
        <w:rPr>
          <w:rFonts w:ascii="Calibri" w:hAnsi="Calibri" w:cs="Calibri"/>
          <w:sz w:val="21"/>
          <w:szCs w:val="21"/>
        </w:rPr>
        <w:t xml:space="preserve"> taka mið af heildarhagsmunum hluthafa félagsins</w:t>
      </w:r>
    </w:p>
    <w:p w14:paraId="5C5E4C71" w14:textId="6B113C92"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has</w:t>
      </w:r>
      <w:proofErr w:type="spellEnd"/>
      <w:r w:rsidRPr="00507BD6">
        <w:rPr>
          <w:rFonts w:ascii="Calibri" w:hAnsi="Calibri" w:cs="Calibri"/>
          <w:i/>
          <w:sz w:val="21"/>
          <w:szCs w:val="21"/>
        </w:rPr>
        <w:t xml:space="preserve"> an </w:t>
      </w:r>
      <w:proofErr w:type="spellStart"/>
      <w:r w:rsidRPr="00507BD6">
        <w:rPr>
          <w:rFonts w:ascii="Calibri" w:hAnsi="Calibri" w:cs="Calibri"/>
          <w:i/>
          <w:sz w:val="21"/>
          <w:szCs w:val="21"/>
        </w:rPr>
        <w:t>advisory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role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election</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putting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forth</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proposal</w:t>
      </w:r>
      <w:proofErr w:type="spellEnd"/>
      <w:r w:rsidRPr="00507BD6">
        <w:rPr>
          <w:rFonts w:ascii="Calibri" w:hAnsi="Calibri" w:cs="Calibri"/>
          <w:i/>
          <w:sz w:val="21"/>
          <w:szCs w:val="21"/>
        </w:rPr>
        <w:t xml:space="preserve"> at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 The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take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account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overall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interests</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w:t>
      </w:r>
    </w:p>
    <w:p w14:paraId="0F4D9C76"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p>
    <w:p w14:paraId="28A76D6F"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Hlutverk nefndarinnar felst m.a. í eftirfarandi:</w:t>
      </w:r>
    </w:p>
    <w:p w14:paraId="3A1E01C2"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role</w:t>
      </w:r>
      <w:proofErr w:type="spellEnd"/>
      <w:r w:rsidRPr="00507BD6">
        <w:rPr>
          <w:rFonts w:ascii="Calibri" w:hAnsi="Calibri" w:cs="Calibri"/>
          <w:i/>
          <w:sz w:val="21"/>
          <w:szCs w:val="21"/>
        </w:rPr>
        <w:t xml:space="preserve"> is </w:t>
      </w:r>
      <w:proofErr w:type="spellStart"/>
      <w:r w:rsidRPr="00507BD6">
        <w:rPr>
          <w:rFonts w:ascii="Calibri" w:hAnsi="Calibri" w:cs="Calibri"/>
          <w:i/>
          <w:sz w:val="21"/>
          <w:szCs w:val="21"/>
        </w:rPr>
        <w:t>e.g</w:t>
      </w:r>
      <w:proofErr w:type="spellEnd"/>
      <w:r w:rsidRPr="00507BD6">
        <w:rPr>
          <w:rFonts w:ascii="Calibri" w:hAnsi="Calibri" w:cs="Calibri"/>
          <w:i/>
          <w:sz w:val="21"/>
          <w:szCs w:val="21"/>
        </w:rPr>
        <w:t>.:</w:t>
      </w:r>
    </w:p>
    <w:p w14:paraId="2C363F6D"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Mat á því hvort starfsreglur nefndarinnar séu fullnægjandi og framlagning tillögu um breytingu á starfsreglunum fyrir aðalfund, ef þörf krefur.</w:t>
      </w:r>
    </w:p>
    <w:p w14:paraId="382C0B2B"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r w:rsidRPr="00507BD6">
        <w:rPr>
          <w:rFonts w:ascii="Calibri" w:hAnsi="Calibri" w:cs="Calibri"/>
          <w:i/>
          <w:sz w:val="21"/>
          <w:szCs w:val="21"/>
        </w:rPr>
        <w:t xml:space="preserve">Evaluation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Code of </w:t>
      </w:r>
      <w:proofErr w:type="spellStart"/>
      <w:r w:rsidRPr="00507BD6">
        <w:rPr>
          <w:rFonts w:ascii="Calibri" w:hAnsi="Calibri" w:cs="Calibri"/>
          <w:i/>
          <w:sz w:val="21"/>
          <w:szCs w:val="21"/>
        </w:rPr>
        <w:t>Conduct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putting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forth</w:t>
      </w:r>
      <w:proofErr w:type="spellEnd"/>
      <w:r w:rsidRPr="00507BD6">
        <w:rPr>
          <w:rFonts w:ascii="Calibri" w:hAnsi="Calibri" w:cs="Calibri"/>
          <w:i/>
          <w:sz w:val="21"/>
          <w:szCs w:val="21"/>
        </w:rPr>
        <w:t xml:space="preserve"> an </w:t>
      </w:r>
      <w:proofErr w:type="spellStart"/>
      <w:r w:rsidRPr="00507BD6">
        <w:rPr>
          <w:rFonts w:ascii="Calibri" w:hAnsi="Calibri" w:cs="Calibri"/>
          <w:i/>
          <w:sz w:val="21"/>
          <w:szCs w:val="21"/>
        </w:rPr>
        <w:t>amendment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w:t>
      </w:r>
      <w:proofErr w:type="spellEnd"/>
      <w:r w:rsidRPr="00507BD6">
        <w:rPr>
          <w:rFonts w:ascii="Calibri" w:hAnsi="Calibri" w:cs="Calibri"/>
          <w:i/>
          <w:sz w:val="21"/>
          <w:szCs w:val="21"/>
        </w:rPr>
        <w:t xml:space="preserve"> at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 </w:t>
      </w:r>
      <w:proofErr w:type="spellStart"/>
      <w:r w:rsidRPr="00507BD6">
        <w:rPr>
          <w:rFonts w:ascii="Calibri" w:hAnsi="Calibri" w:cs="Calibri"/>
          <w:i/>
          <w:sz w:val="21"/>
          <w:szCs w:val="21"/>
        </w:rPr>
        <w:t>if</w:t>
      </w:r>
      <w:proofErr w:type="spellEnd"/>
      <w:r w:rsidRPr="00507BD6">
        <w:rPr>
          <w:rFonts w:ascii="Calibri" w:hAnsi="Calibri" w:cs="Calibri"/>
          <w:i/>
          <w:sz w:val="21"/>
          <w:szCs w:val="21"/>
        </w:rPr>
        <w:t xml:space="preserve"> it </w:t>
      </w:r>
      <w:proofErr w:type="spellStart"/>
      <w:r w:rsidRPr="00507BD6">
        <w:rPr>
          <w:rFonts w:ascii="Calibri" w:hAnsi="Calibri" w:cs="Calibri"/>
          <w:i/>
          <w:sz w:val="21"/>
          <w:szCs w:val="21"/>
        </w:rPr>
        <w:t>sees</w:t>
      </w:r>
      <w:proofErr w:type="spellEnd"/>
      <w:r w:rsidRPr="00507BD6">
        <w:rPr>
          <w:rFonts w:ascii="Calibri" w:hAnsi="Calibri" w:cs="Calibri"/>
          <w:i/>
          <w:sz w:val="21"/>
          <w:szCs w:val="21"/>
        </w:rPr>
        <w:t xml:space="preserve"> fit. </w:t>
      </w:r>
    </w:p>
    <w:p w14:paraId="0CB550E8"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Að óska eftir tillögum að stjórnarmönnum frá hluthöfum, tímanlega fyrir aðalfund félags. </w:t>
      </w:r>
    </w:p>
    <w:p w14:paraId="22ED976B"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Requesting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proposals</w:t>
      </w:r>
      <w:proofErr w:type="spellEnd"/>
      <w:r w:rsidRPr="00507BD6">
        <w:rPr>
          <w:rFonts w:ascii="Calibri" w:hAnsi="Calibri" w:cs="Calibri"/>
          <w:i/>
          <w:sz w:val="21"/>
          <w:szCs w:val="21"/>
        </w:rPr>
        <w:t xml:space="preserve"> from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timely</w:t>
      </w:r>
      <w:proofErr w:type="spellEnd"/>
      <w:r w:rsidRPr="00507BD6">
        <w:rPr>
          <w:rFonts w:ascii="Calibri" w:hAnsi="Calibri" w:cs="Calibri"/>
          <w:i/>
          <w:sz w:val="21"/>
          <w:szCs w:val="21"/>
        </w:rPr>
        <w:t xml:space="preserve"> manner </w:t>
      </w:r>
      <w:proofErr w:type="spellStart"/>
      <w:r w:rsidRPr="00507BD6">
        <w:rPr>
          <w:rFonts w:ascii="Calibri" w:hAnsi="Calibri" w:cs="Calibri"/>
          <w:i/>
          <w:sz w:val="21"/>
          <w:szCs w:val="21"/>
        </w:rPr>
        <w:t>before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w:t>
      </w:r>
    </w:p>
    <w:p w14:paraId="0FD6B41F"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Að taka á móti framboðum og tillögum hluthafa og annarra að stjórnarmönnum.</w:t>
      </w:r>
    </w:p>
    <w:p w14:paraId="3AC8D158"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Receiving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declarations</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candidacy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proposals</w:t>
      </w:r>
      <w:proofErr w:type="spellEnd"/>
      <w:r w:rsidRPr="00507BD6">
        <w:rPr>
          <w:rFonts w:ascii="Calibri" w:hAnsi="Calibri" w:cs="Calibri"/>
          <w:i/>
          <w:sz w:val="21"/>
          <w:szCs w:val="21"/>
        </w:rPr>
        <w:t xml:space="preserve"> from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others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w:t>
      </w:r>
    </w:p>
    <w:p w14:paraId="4513ECC4"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Mati á hæfni, reynslu og þekkingu tilvonandi stjórnarmanna, m.a. út frá leiðbeiningum Viðskiptaráðs Íslands, Nasdaq Iceland og Samtaka atvinnulífsins um stjórnarhætti fyrirtækja</w:t>
      </w:r>
      <w:r w:rsidRPr="00507BD6">
        <w:rPr>
          <w:rStyle w:val="FootnoteReference"/>
          <w:rFonts w:ascii="Calibri" w:hAnsi="Calibri" w:cs="Calibri"/>
          <w:sz w:val="21"/>
          <w:szCs w:val="21"/>
        </w:rPr>
        <w:footnoteReference w:id="1"/>
      </w:r>
      <w:r w:rsidRPr="00507BD6">
        <w:rPr>
          <w:rFonts w:ascii="Calibri" w:hAnsi="Calibri" w:cs="Calibri"/>
          <w:sz w:val="21"/>
          <w:szCs w:val="21"/>
        </w:rPr>
        <w:t xml:space="preserve">, hvað varðar stærð og samsetningu stjórnar, og út frá árangursmati stjórnar, hvað varðar samsetningu stjórnar og hæfni stjórnarmanna. </w:t>
      </w:r>
    </w:p>
    <w:p w14:paraId="286F0634"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Assessing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prospective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Directors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based</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capabilities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experience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knowledge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potential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e.g</w:t>
      </w:r>
      <w:proofErr w:type="spellEnd"/>
      <w:r w:rsidRPr="00507BD6">
        <w:rPr>
          <w:rFonts w:ascii="Calibri" w:hAnsi="Calibri" w:cs="Calibri"/>
          <w:i/>
          <w:sz w:val="21"/>
          <w:szCs w:val="21"/>
        </w:rPr>
        <w:t xml:space="preserve">. with </w:t>
      </w:r>
      <w:proofErr w:type="spellStart"/>
      <w:r w:rsidRPr="00507BD6">
        <w:rPr>
          <w:rFonts w:ascii="Calibri" w:hAnsi="Calibri" w:cs="Calibri"/>
          <w:i/>
          <w:sz w:val="21"/>
          <w:szCs w:val="21"/>
        </w:rPr>
        <w:t>regards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ICC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other´s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guidelines</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corporate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governance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size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combination</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with </w:t>
      </w:r>
      <w:proofErr w:type="spellStart"/>
      <w:r w:rsidRPr="00507BD6">
        <w:rPr>
          <w:rFonts w:ascii="Calibri" w:hAnsi="Calibri" w:cs="Calibri"/>
          <w:i/>
          <w:sz w:val="21"/>
          <w:szCs w:val="21"/>
        </w:rPr>
        <w:t>regards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performance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analysis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combination</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competence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w:t>
      </w:r>
    </w:p>
    <w:p w14:paraId="464DBB0D"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Mati á óhæði sitjandi stjórnarmanna og frambjóðanda til stjórnar, í samræmi við leiðbeiningar VÍ o.fl.</w:t>
      </w:r>
    </w:p>
    <w:p w14:paraId="2F0DCA79"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Evaluating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independence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current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candidates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with </w:t>
      </w:r>
      <w:proofErr w:type="spellStart"/>
      <w:r w:rsidRPr="00507BD6">
        <w:rPr>
          <w:rFonts w:ascii="Calibri" w:hAnsi="Calibri" w:cs="Calibri"/>
          <w:i/>
          <w:sz w:val="21"/>
          <w:szCs w:val="21"/>
        </w:rPr>
        <w:t>regards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ICC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other´s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guidelines</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corporate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governance</w:t>
      </w:r>
      <w:proofErr w:type="spellEnd"/>
      <w:r w:rsidRPr="00507BD6">
        <w:rPr>
          <w:rFonts w:ascii="Calibri" w:hAnsi="Calibri" w:cs="Calibri"/>
          <w:i/>
          <w:sz w:val="21"/>
          <w:szCs w:val="21"/>
        </w:rPr>
        <w:t>.</w:t>
      </w:r>
    </w:p>
    <w:p w14:paraId="3F1D5B40"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Að gæta að lögbundnum kynjahlutföllum í stjórn félagsins.</w:t>
      </w:r>
    </w:p>
    <w:p w14:paraId="6442712D"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Ensure</w:t>
      </w:r>
      <w:proofErr w:type="spellEnd"/>
      <w:r w:rsidRPr="00507BD6">
        <w:rPr>
          <w:rFonts w:ascii="Calibri" w:hAnsi="Calibri" w:cs="Calibri"/>
          <w:i/>
          <w:sz w:val="21"/>
          <w:szCs w:val="21"/>
        </w:rPr>
        <w:t xml:space="preserve"> that </w:t>
      </w:r>
      <w:proofErr w:type="spellStart"/>
      <w:r w:rsidRPr="00507BD6">
        <w:rPr>
          <w:rFonts w:ascii="Calibri" w:hAnsi="Calibri" w:cs="Calibri"/>
          <w:i/>
          <w:sz w:val="21"/>
          <w:szCs w:val="21"/>
        </w:rPr>
        <w:t>statutory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demands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gender </w:t>
      </w:r>
      <w:proofErr w:type="spellStart"/>
      <w:r w:rsidRPr="00507BD6">
        <w:rPr>
          <w:rFonts w:ascii="Calibri" w:hAnsi="Calibri" w:cs="Calibri"/>
          <w:i/>
          <w:sz w:val="21"/>
          <w:szCs w:val="21"/>
        </w:rPr>
        <w:t>ratios</w:t>
      </w:r>
      <w:proofErr w:type="spellEnd"/>
      <w:r w:rsidRPr="00507BD6">
        <w:rPr>
          <w:rFonts w:ascii="Calibri" w:hAnsi="Calibri" w:cs="Calibri"/>
          <w:i/>
          <w:sz w:val="21"/>
          <w:szCs w:val="21"/>
        </w:rPr>
        <w:t xml:space="preserve"> are met.</w:t>
      </w:r>
    </w:p>
    <w:p w14:paraId="63FCBDC3"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Kynningu á öllum framboðum til stjórnarsetu á aðalfundi.</w:t>
      </w:r>
    </w:p>
    <w:p w14:paraId="7208C9B0"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Presenting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candidates</w:t>
      </w:r>
      <w:proofErr w:type="spellEnd"/>
      <w:r w:rsidRPr="00507BD6">
        <w:rPr>
          <w:rFonts w:ascii="Calibri" w:hAnsi="Calibri" w:cs="Calibri"/>
          <w:i/>
          <w:sz w:val="21"/>
          <w:szCs w:val="21"/>
        </w:rPr>
        <w:t xml:space="preserve"> for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Membership</w:t>
      </w:r>
      <w:proofErr w:type="spellEnd"/>
      <w:r w:rsidRPr="00507BD6">
        <w:rPr>
          <w:rFonts w:ascii="Calibri" w:hAnsi="Calibri" w:cs="Calibri"/>
          <w:i/>
          <w:sz w:val="21"/>
          <w:szCs w:val="21"/>
        </w:rPr>
        <w:t xml:space="preserve"> at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w:t>
      </w:r>
    </w:p>
    <w:p w14:paraId="562E5BB3"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Gerð skriflegrar skýrslu til aðalfundar um það hvernig nefndin hafi hagað störfum sínum, auk kynningar á þeirri skýrslu á aðalfundi. Stjórnarmaður í nefndinni kemur ekki að gerð skýrslunnar. </w:t>
      </w:r>
    </w:p>
    <w:p w14:paraId="4B80B81F"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Delivering</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written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report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work</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presenting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report</w:t>
      </w:r>
      <w:proofErr w:type="spellEnd"/>
      <w:r w:rsidRPr="00507BD6">
        <w:rPr>
          <w:rFonts w:ascii="Calibri" w:hAnsi="Calibri" w:cs="Calibri"/>
          <w:i/>
          <w:sz w:val="21"/>
          <w:szCs w:val="21"/>
        </w:rPr>
        <w:t xml:space="preserve"> at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does</w:t>
      </w:r>
      <w:proofErr w:type="spellEnd"/>
      <w:r w:rsidRPr="00507BD6">
        <w:rPr>
          <w:rFonts w:ascii="Calibri" w:hAnsi="Calibri" w:cs="Calibri"/>
          <w:i/>
          <w:sz w:val="21"/>
          <w:szCs w:val="21"/>
        </w:rPr>
        <w:t xml:space="preserve"> not </w:t>
      </w:r>
      <w:proofErr w:type="spellStart"/>
      <w:r w:rsidRPr="00507BD6">
        <w:rPr>
          <w:rFonts w:ascii="Calibri" w:hAnsi="Calibri" w:cs="Calibri"/>
          <w:i/>
          <w:sz w:val="21"/>
          <w:szCs w:val="21"/>
        </w:rPr>
        <w:t>take</w:t>
      </w:r>
      <w:proofErr w:type="spellEnd"/>
      <w:r w:rsidRPr="00507BD6">
        <w:rPr>
          <w:rFonts w:ascii="Calibri" w:hAnsi="Calibri" w:cs="Calibri"/>
          <w:i/>
          <w:sz w:val="21"/>
          <w:szCs w:val="21"/>
        </w:rPr>
        <w:t xml:space="preserve"> part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writing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report</w:t>
      </w:r>
      <w:proofErr w:type="spellEnd"/>
      <w:r w:rsidRPr="00507BD6">
        <w:rPr>
          <w:rFonts w:ascii="Calibri" w:hAnsi="Calibri" w:cs="Calibri"/>
          <w:i/>
          <w:sz w:val="21"/>
          <w:szCs w:val="21"/>
        </w:rPr>
        <w:t xml:space="preserve">. </w:t>
      </w:r>
    </w:p>
    <w:p w14:paraId="24244BCA"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Gerð rökstuddrar, skriflegrar tillögu til aðalfundar um kosningu stjórnarmanna, byggðri á ofangreindum atriðum, auk kynningar á þeirri tillögu á aðalfundi. Stjórnarmaður í nefndinni kemur ekki að gerð tillögu til aðalfundar.</w:t>
      </w:r>
    </w:p>
    <w:p w14:paraId="1F7C45A6"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Delivering</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reasoned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written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Membership</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based</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above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mentioned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criteria</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present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w:t>
      </w:r>
      <w:proofErr w:type="spellEnd"/>
      <w:r w:rsidRPr="00507BD6">
        <w:rPr>
          <w:rFonts w:ascii="Calibri" w:hAnsi="Calibri" w:cs="Calibri"/>
          <w:i/>
          <w:sz w:val="21"/>
          <w:szCs w:val="21"/>
        </w:rPr>
        <w:t xml:space="preserve"> at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does</w:t>
      </w:r>
      <w:proofErr w:type="spellEnd"/>
      <w:r w:rsidRPr="00507BD6">
        <w:rPr>
          <w:rFonts w:ascii="Calibri" w:hAnsi="Calibri" w:cs="Calibri"/>
          <w:i/>
          <w:sz w:val="21"/>
          <w:szCs w:val="21"/>
        </w:rPr>
        <w:t xml:space="preserve"> not </w:t>
      </w:r>
      <w:proofErr w:type="spellStart"/>
      <w:r w:rsidRPr="00507BD6">
        <w:rPr>
          <w:rFonts w:ascii="Calibri" w:hAnsi="Calibri" w:cs="Calibri"/>
          <w:i/>
          <w:sz w:val="21"/>
          <w:szCs w:val="21"/>
        </w:rPr>
        <w:t>take</w:t>
      </w:r>
      <w:proofErr w:type="spellEnd"/>
      <w:r w:rsidRPr="00507BD6">
        <w:rPr>
          <w:rFonts w:ascii="Calibri" w:hAnsi="Calibri" w:cs="Calibri"/>
          <w:i/>
          <w:sz w:val="21"/>
          <w:szCs w:val="21"/>
        </w:rPr>
        <w:t xml:space="preserve"> part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writing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AGM.</w:t>
      </w:r>
    </w:p>
    <w:p w14:paraId="7D88ACCB"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Ef til þess kemur að stjórnarmaður láti af störfum á starfstímabilinu, að tilnefna nýjan stjórnarmann í samræmi við ofangreind viðmið og leggja fyrir sérstakan hluthafafund, verði stjórn við brotthvarfið ekki lengur ákvörðunarbær eða komi um það beiðni frá stjórn.</w:t>
      </w:r>
    </w:p>
    <w:p w14:paraId="7F59F07D"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If</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Director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leaves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during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year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propose</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new</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Director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special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according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criteria</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above</w:t>
      </w:r>
      <w:proofErr w:type="spellEnd"/>
      <w:r w:rsidRPr="00507BD6">
        <w:rPr>
          <w:rFonts w:ascii="Calibri" w:hAnsi="Calibri" w:cs="Calibri"/>
          <w:i/>
          <w:sz w:val="21"/>
          <w:szCs w:val="21"/>
        </w:rPr>
        <w:t>.</w:t>
      </w:r>
    </w:p>
    <w:p w14:paraId="386BD848" w14:textId="77777777" w:rsidR="00FD4482" w:rsidRPr="00507BD6" w:rsidRDefault="00FD4482" w:rsidP="00FD4482">
      <w:pPr>
        <w:pStyle w:val="NormalWeb"/>
        <w:numPr>
          <w:ilvl w:val="0"/>
          <w:numId w:val="1"/>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Komi fram beiðni um hluthafafund og tillaga um stjórnarkjör, án þess að um aðalfund sé að ræða, skal </w:t>
      </w:r>
      <w:proofErr w:type="spellStart"/>
      <w:r w:rsidRPr="00507BD6">
        <w:rPr>
          <w:rFonts w:ascii="Calibri" w:hAnsi="Calibri" w:cs="Calibri"/>
          <w:sz w:val="21"/>
          <w:szCs w:val="21"/>
        </w:rPr>
        <w:t>tilnefningarnefnd</w:t>
      </w:r>
      <w:proofErr w:type="spellEnd"/>
      <w:r w:rsidRPr="00507BD6">
        <w:rPr>
          <w:rFonts w:ascii="Calibri" w:hAnsi="Calibri" w:cs="Calibri"/>
          <w:sz w:val="21"/>
          <w:szCs w:val="21"/>
        </w:rPr>
        <w:t xml:space="preserve"> taka til starfa eins og um aðalfund væri að ræða, að breyttu </w:t>
      </w:r>
      <w:proofErr w:type="spellStart"/>
      <w:r w:rsidRPr="00507BD6">
        <w:rPr>
          <w:rFonts w:ascii="Calibri" w:hAnsi="Calibri" w:cs="Calibri"/>
          <w:sz w:val="21"/>
          <w:szCs w:val="21"/>
        </w:rPr>
        <w:t>breytanda</w:t>
      </w:r>
      <w:proofErr w:type="spellEnd"/>
      <w:r w:rsidRPr="00507BD6">
        <w:rPr>
          <w:rFonts w:ascii="Calibri" w:hAnsi="Calibri" w:cs="Calibri"/>
          <w:sz w:val="21"/>
          <w:szCs w:val="21"/>
        </w:rPr>
        <w:t xml:space="preserve">. </w:t>
      </w:r>
    </w:p>
    <w:p w14:paraId="1C551927" w14:textId="63AB38EE" w:rsid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If</w:t>
      </w:r>
      <w:proofErr w:type="spellEnd"/>
      <w:r w:rsidRPr="00507BD6">
        <w:rPr>
          <w:rFonts w:ascii="Calibri" w:hAnsi="Calibri" w:cs="Calibri"/>
          <w:i/>
          <w:sz w:val="21"/>
          <w:szCs w:val="21"/>
        </w:rPr>
        <w:t xml:space="preserve"> a request for a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proposal</w:t>
      </w:r>
      <w:proofErr w:type="spellEnd"/>
      <w:r w:rsidRPr="00507BD6">
        <w:rPr>
          <w:rFonts w:ascii="Calibri" w:hAnsi="Calibri" w:cs="Calibri"/>
          <w:i/>
          <w:sz w:val="21"/>
          <w:szCs w:val="21"/>
        </w:rPr>
        <w:t xml:space="preserve"> for a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election</w:t>
      </w:r>
      <w:proofErr w:type="spellEnd"/>
      <w:r w:rsidRPr="00507BD6">
        <w:rPr>
          <w:rFonts w:ascii="Calibri" w:hAnsi="Calibri" w:cs="Calibri"/>
          <w:i/>
          <w:sz w:val="21"/>
          <w:szCs w:val="21"/>
        </w:rPr>
        <w:t xml:space="preserve"> is made, </w:t>
      </w:r>
      <w:proofErr w:type="spellStart"/>
      <w:r w:rsidRPr="00507BD6">
        <w:rPr>
          <w:rFonts w:ascii="Calibri" w:hAnsi="Calibri" w:cs="Calibri"/>
          <w:i/>
          <w:sz w:val="21"/>
          <w:szCs w:val="21"/>
        </w:rPr>
        <w:t>even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though</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not an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general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act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if</w:t>
      </w:r>
      <w:proofErr w:type="spellEnd"/>
      <w:r w:rsidRPr="00507BD6">
        <w:rPr>
          <w:rFonts w:ascii="Calibri" w:hAnsi="Calibri" w:cs="Calibri"/>
          <w:i/>
          <w:sz w:val="21"/>
          <w:szCs w:val="21"/>
        </w:rPr>
        <w:t xml:space="preserve"> it </w:t>
      </w:r>
      <w:proofErr w:type="spellStart"/>
      <w:r w:rsidRPr="00507BD6">
        <w:rPr>
          <w:rFonts w:ascii="Calibri" w:hAnsi="Calibri" w:cs="Calibri"/>
          <w:i/>
          <w:sz w:val="21"/>
          <w:szCs w:val="21"/>
        </w:rPr>
        <w:t>were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general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amended</w:t>
      </w:r>
      <w:proofErr w:type="spellEnd"/>
      <w:r w:rsidRPr="00507BD6">
        <w:rPr>
          <w:rFonts w:ascii="Calibri" w:hAnsi="Calibri" w:cs="Calibri"/>
          <w:i/>
          <w:sz w:val="21"/>
          <w:szCs w:val="21"/>
        </w:rPr>
        <w:t>.</w:t>
      </w:r>
    </w:p>
    <w:p w14:paraId="3AB3E691" w14:textId="77777777" w:rsidR="00507BD6" w:rsidRDefault="00507BD6">
      <w:pPr>
        <w:rPr>
          <w:rFonts w:ascii="Calibri" w:eastAsia="Times New Roman" w:hAnsi="Calibri" w:cs="Calibri"/>
          <w:i/>
          <w:sz w:val="21"/>
          <w:szCs w:val="21"/>
          <w:lang w:eastAsia="is-IS"/>
        </w:rPr>
      </w:pPr>
      <w:r>
        <w:rPr>
          <w:rFonts w:ascii="Calibri" w:hAnsi="Calibri" w:cs="Calibri"/>
          <w:i/>
          <w:sz w:val="21"/>
          <w:szCs w:val="21"/>
        </w:rPr>
        <w:br w:type="page"/>
      </w:r>
    </w:p>
    <w:p w14:paraId="6A20133E"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sz w:val="21"/>
          <w:szCs w:val="21"/>
        </w:rPr>
      </w:pPr>
      <w:r w:rsidRPr="00507BD6">
        <w:rPr>
          <w:rStyle w:val="Strong"/>
          <w:rFonts w:ascii="Cambria" w:hAnsi="Cambria" w:cs="Calibri"/>
          <w:sz w:val="21"/>
          <w:szCs w:val="21"/>
        </w:rPr>
        <w:t>3. Skipan</w:t>
      </w:r>
    </w:p>
    <w:p w14:paraId="6B8F17E0" w14:textId="13F22BB1"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i/>
          <w:sz w:val="21"/>
          <w:szCs w:val="21"/>
        </w:rPr>
      </w:pPr>
      <w:r w:rsidRPr="00507BD6">
        <w:rPr>
          <w:rStyle w:val="Strong"/>
          <w:rFonts w:ascii="Cambria" w:hAnsi="Cambria" w:cs="Calibri"/>
          <w:i/>
          <w:sz w:val="21"/>
          <w:szCs w:val="21"/>
        </w:rPr>
        <w:t xml:space="preserve">  </w:t>
      </w:r>
      <w:proofErr w:type="spellStart"/>
      <w:r w:rsidRPr="00507BD6">
        <w:rPr>
          <w:rStyle w:val="Strong"/>
          <w:rFonts w:ascii="Cambria" w:hAnsi="Cambria" w:cs="Calibri"/>
          <w:i/>
          <w:sz w:val="21"/>
          <w:szCs w:val="21"/>
        </w:rPr>
        <w:t>Appointment</w:t>
      </w:r>
      <w:proofErr w:type="spellEnd"/>
    </w:p>
    <w:p w14:paraId="4C82CFC9"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i/>
          <w:sz w:val="21"/>
          <w:szCs w:val="21"/>
        </w:rPr>
      </w:pPr>
    </w:p>
    <w:p w14:paraId="6B93CADB"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Í auglýsingu til hluthafafundar, skemmst þremur vikum fyrir fund, þar sem kjör tilnefningarnefndar er á dagskrá skal stjórn óska eftir framboðum til tilnefningarnefndar sem berast skulu stjórninni eigi síðar en fimm dögum fyrir fund. Framboð og tillögur að nefndarmönnum skulu liggja fyrir á vefsíðu félagsins eigi síðar en tveimur dögum fyrir hluthafafund. Nefndarmenn skulu kosnir til eins árs í senn. Tvo nefndarmenn skal hluthafafundur kjósa en nýkjörin stjórn félagsins skal skipa einn úr stjórn í nefndina í kjölfar hluthafafundar. Fyrirkomulag samþykkta um kosningu stjórnarmanna, og um framkvæmd kosningar, skal gilda um kosningu nefndarmannanna tveggja í </w:t>
      </w:r>
      <w:proofErr w:type="spellStart"/>
      <w:r w:rsidRPr="00507BD6">
        <w:rPr>
          <w:rFonts w:ascii="Calibri" w:hAnsi="Calibri" w:cs="Calibri"/>
          <w:sz w:val="21"/>
          <w:szCs w:val="21"/>
        </w:rPr>
        <w:t>tilnefningarnefnd</w:t>
      </w:r>
      <w:proofErr w:type="spellEnd"/>
      <w:r w:rsidRPr="00507BD6">
        <w:rPr>
          <w:rFonts w:ascii="Calibri" w:hAnsi="Calibri" w:cs="Calibri"/>
          <w:sz w:val="21"/>
          <w:szCs w:val="21"/>
        </w:rPr>
        <w:t xml:space="preserve">. </w:t>
      </w:r>
    </w:p>
    <w:p w14:paraId="1FDA35B6"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advertisement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at latest </w:t>
      </w:r>
      <w:proofErr w:type="spellStart"/>
      <w:r w:rsidRPr="00507BD6">
        <w:rPr>
          <w:rFonts w:ascii="Calibri" w:hAnsi="Calibri" w:cs="Calibri"/>
          <w:i/>
          <w:sz w:val="21"/>
          <w:szCs w:val="21"/>
        </w:rPr>
        <w:t>three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weeks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before</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where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election</w:t>
      </w:r>
      <w:proofErr w:type="spellEnd"/>
      <w:r w:rsidRPr="00507BD6">
        <w:rPr>
          <w:rFonts w:ascii="Calibri" w:hAnsi="Calibri" w:cs="Calibri"/>
          <w:i/>
          <w:sz w:val="21"/>
          <w:szCs w:val="21"/>
        </w:rPr>
        <w:t xml:space="preserve"> of a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take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place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call</w:t>
      </w:r>
      <w:proofErr w:type="spellEnd"/>
      <w:r w:rsidRPr="00507BD6">
        <w:rPr>
          <w:rFonts w:ascii="Calibri" w:hAnsi="Calibri" w:cs="Calibri"/>
          <w:i/>
          <w:sz w:val="21"/>
          <w:szCs w:val="21"/>
        </w:rPr>
        <w:t xml:space="preserve"> for </w:t>
      </w:r>
      <w:proofErr w:type="spellStart"/>
      <w:r w:rsidRPr="00507BD6">
        <w:rPr>
          <w:rFonts w:ascii="Calibri" w:hAnsi="Calibri" w:cs="Calibri"/>
          <w:i/>
          <w:sz w:val="21"/>
          <w:szCs w:val="21"/>
        </w:rPr>
        <w:t>declarations</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candidacy</w:t>
      </w:r>
      <w:proofErr w:type="spellEnd"/>
      <w:r w:rsidRPr="00507BD6">
        <w:rPr>
          <w:rFonts w:ascii="Calibri" w:hAnsi="Calibri" w:cs="Calibri"/>
          <w:i/>
          <w:sz w:val="21"/>
          <w:szCs w:val="21"/>
        </w:rPr>
        <w:t xml:space="preserve"> for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which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delivered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no</w:t>
      </w:r>
      <w:proofErr w:type="spellEnd"/>
      <w:r w:rsidRPr="00507BD6">
        <w:rPr>
          <w:rFonts w:ascii="Calibri" w:hAnsi="Calibri" w:cs="Calibri"/>
          <w:i/>
          <w:sz w:val="21"/>
          <w:szCs w:val="21"/>
        </w:rPr>
        <w:t xml:space="preserve"> later </w:t>
      </w:r>
      <w:proofErr w:type="spellStart"/>
      <w:r w:rsidRPr="00507BD6">
        <w:rPr>
          <w:rFonts w:ascii="Calibri" w:hAnsi="Calibri" w:cs="Calibri"/>
          <w:i/>
          <w:sz w:val="21"/>
          <w:szCs w:val="21"/>
        </w:rPr>
        <w:t>than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five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days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before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available</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website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no</w:t>
      </w:r>
      <w:proofErr w:type="spellEnd"/>
      <w:r w:rsidRPr="00507BD6">
        <w:rPr>
          <w:rFonts w:ascii="Calibri" w:hAnsi="Calibri" w:cs="Calibri"/>
          <w:i/>
          <w:sz w:val="21"/>
          <w:szCs w:val="21"/>
        </w:rPr>
        <w:t xml:space="preserve"> later </w:t>
      </w:r>
      <w:proofErr w:type="spellStart"/>
      <w:r w:rsidRPr="00507BD6">
        <w:rPr>
          <w:rFonts w:ascii="Calibri" w:hAnsi="Calibri" w:cs="Calibri"/>
          <w:i/>
          <w:sz w:val="21"/>
          <w:szCs w:val="21"/>
        </w:rPr>
        <w:t>than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two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days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before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is </w:t>
      </w:r>
      <w:proofErr w:type="spellStart"/>
      <w:r w:rsidRPr="00507BD6">
        <w:rPr>
          <w:rFonts w:ascii="Calibri" w:hAnsi="Calibri" w:cs="Calibri"/>
          <w:i/>
          <w:sz w:val="21"/>
          <w:szCs w:val="21"/>
        </w:rPr>
        <w:t>established</w:t>
      </w:r>
      <w:proofErr w:type="spellEnd"/>
      <w:r w:rsidRPr="00507BD6">
        <w:rPr>
          <w:rFonts w:ascii="Calibri" w:hAnsi="Calibri" w:cs="Calibri"/>
          <w:i/>
          <w:sz w:val="21"/>
          <w:szCs w:val="21"/>
        </w:rPr>
        <w:t xml:space="preserve"> for </w:t>
      </w:r>
      <w:proofErr w:type="spellStart"/>
      <w:r w:rsidRPr="00507BD6">
        <w:rPr>
          <w:rFonts w:ascii="Calibri" w:hAnsi="Calibri" w:cs="Calibri"/>
          <w:i/>
          <w:sz w:val="21"/>
          <w:szCs w:val="21"/>
        </w:rPr>
        <w:t>one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year</w:t>
      </w:r>
      <w:proofErr w:type="spellEnd"/>
      <w:r w:rsidRPr="00507BD6">
        <w:rPr>
          <w:rFonts w:ascii="Calibri" w:hAnsi="Calibri" w:cs="Calibri"/>
          <w:i/>
          <w:sz w:val="21"/>
          <w:szCs w:val="21"/>
        </w:rPr>
        <w:t xml:space="preserve"> at a </w:t>
      </w:r>
      <w:proofErr w:type="spellStart"/>
      <w:r w:rsidRPr="00507BD6">
        <w:rPr>
          <w:rFonts w:ascii="Calibri" w:hAnsi="Calibri" w:cs="Calibri"/>
          <w:i/>
          <w:sz w:val="21"/>
          <w:szCs w:val="21"/>
        </w:rPr>
        <w:t>time</w:t>
      </w:r>
      <w:proofErr w:type="spellEnd"/>
      <w:r w:rsidRPr="00507BD6">
        <w:rPr>
          <w:rFonts w:ascii="Calibri" w:hAnsi="Calibri" w:cs="Calibri"/>
          <w:i/>
          <w:sz w:val="21"/>
          <w:szCs w:val="21"/>
        </w:rPr>
        <w:t xml:space="preserve">. Two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are </w:t>
      </w:r>
      <w:proofErr w:type="spellStart"/>
      <w:r w:rsidRPr="00507BD6">
        <w:rPr>
          <w:rFonts w:ascii="Calibri" w:hAnsi="Calibri" w:cs="Calibri"/>
          <w:i/>
          <w:sz w:val="21"/>
          <w:szCs w:val="21"/>
        </w:rPr>
        <w:t>elected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new</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elects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one</w:t>
      </w:r>
      <w:proofErr w:type="spellEnd"/>
      <w:r w:rsidRPr="00507BD6">
        <w:rPr>
          <w:rFonts w:ascii="Calibri" w:hAnsi="Calibri" w:cs="Calibri"/>
          <w:i/>
          <w:sz w:val="21"/>
          <w:szCs w:val="21"/>
        </w:rPr>
        <w:t xml:space="preserve"> of their </w:t>
      </w:r>
      <w:proofErr w:type="spellStart"/>
      <w:r w:rsidRPr="00507BD6">
        <w:rPr>
          <w:rFonts w:ascii="Calibri" w:hAnsi="Calibri" w:cs="Calibri"/>
          <w:i/>
          <w:sz w:val="21"/>
          <w:szCs w:val="21"/>
        </w:rPr>
        <w:t>own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after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arrangement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voting</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same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as</w:t>
      </w:r>
      <w:proofErr w:type="spellEnd"/>
      <w:r w:rsidRPr="00507BD6">
        <w:rPr>
          <w:rFonts w:ascii="Calibri" w:hAnsi="Calibri" w:cs="Calibri"/>
          <w:i/>
          <w:sz w:val="21"/>
          <w:szCs w:val="21"/>
        </w:rPr>
        <w:t xml:space="preserve"> for </w:t>
      </w:r>
      <w:proofErr w:type="spellStart"/>
      <w:r w:rsidRPr="00507BD6">
        <w:rPr>
          <w:rFonts w:ascii="Calibri" w:hAnsi="Calibri" w:cs="Calibri"/>
          <w:i/>
          <w:sz w:val="21"/>
          <w:szCs w:val="21"/>
        </w:rPr>
        <w:t>voting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according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Articles</w:t>
      </w:r>
      <w:proofErr w:type="spellEnd"/>
      <w:r w:rsidRPr="00507BD6">
        <w:rPr>
          <w:rFonts w:ascii="Calibri" w:hAnsi="Calibri" w:cs="Calibri"/>
          <w:i/>
          <w:sz w:val="21"/>
          <w:szCs w:val="21"/>
        </w:rPr>
        <w:t xml:space="preserve"> of Association.</w:t>
      </w:r>
    </w:p>
    <w:p w14:paraId="6E22F6DE"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p>
    <w:p w14:paraId="114B4E3A" w14:textId="469F739C"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Tilnefningarnefnd skal skipuð þremur mönnum. Meirihluti nefndarinnar skal vera óháður félaginu og daglegum stjórnendum þess. Í það minnsta einn nefndarmanna skal vera óháður stórum hluthöfum félagsins. Við mat á óhæði skal miðað við leiðbeiningar Viðskiptaráðs Íslands, Nasdaq Iceland og Samtaka atvinnulífsins um góða stjórnarhætti.</w:t>
      </w:r>
    </w:p>
    <w:p w14:paraId="1104C903"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consist</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three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majority</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independent</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day-to-day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management</w:t>
      </w:r>
      <w:proofErr w:type="spellEnd"/>
      <w:r w:rsidRPr="00507BD6">
        <w:rPr>
          <w:rFonts w:ascii="Calibri" w:hAnsi="Calibri" w:cs="Calibri"/>
          <w:i/>
          <w:sz w:val="21"/>
          <w:szCs w:val="21"/>
        </w:rPr>
        <w:t xml:space="preserve">. At </w:t>
      </w:r>
      <w:proofErr w:type="spellStart"/>
      <w:r w:rsidRPr="00507BD6">
        <w:rPr>
          <w:rFonts w:ascii="Calibri" w:hAnsi="Calibri" w:cs="Calibri"/>
          <w:i/>
          <w:sz w:val="21"/>
          <w:szCs w:val="21"/>
        </w:rPr>
        <w:t>least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one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independent</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major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evaluation</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independence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based</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ICC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others´ </w:t>
      </w:r>
      <w:proofErr w:type="spellStart"/>
      <w:r w:rsidRPr="00507BD6">
        <w:rPr>
          <w:rFonts w:ascii="Calibri" w:hAnsi="Calibri" w:cs="Calibri"/>
          <w:i/>
          <w:sz w:val="21"/>
          <w:szCs w:val="21"/>
        </w:rPr>
        <w:t>guidelines</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corporate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governance</w:t>
      </w:r>
      <w:proofErr w:type="spellEnd"/>
      <w:r w:rsidRPr="00507BD6">
        <w:rPr>
          <w:rFonts w:ascii="Calibri" w:hAnsi="Calibri" w:cs="Calibri"/>
          <w:i/>
          <w:sz w:val="21"/>
          <w:szCs w:val="21"/>
        </w:rPr>
        <w:t>.</w:t>
      </w:r>
    </w:p>
    <w:p w14:paraId="2C1CB742"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p>
    <w:p w14:paraId="7FA02591" w14:textId="4E65A2A0"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Geti óháður nefndarmaður ekki sinnt starfsskyldum sínum vegna forfalla skal stjórn tilnefna varamann í hans stað. Stjórn ber að tryggja að sá aðili uppfylli þær </w:t>
      </w:r>
      <w:proofErr w:type="spellStart"/>
      <w:r w:rsidRPr="00507BD6">
        <w:rPr>
          <w:rFonts w:ascii="Calibri" w:hAnsi="Calibri" w:cs="Calibri"/>
          <w:sz w:val="21"/>
          <w:szCs w:val="21"/>
        </w:rPr>
        <w:t>óhæðis</w:t>
      </w:r>
      <w:proofErr w:type="spellEnd"/>
      <w:r w:rsidRPr="00507BD6">
        <w:rPr>
          <w:rFonts w:ascii="Calibri" w:hAnsi="Calibri" w:cs="Calibri"/>
          <w:sz w:val="21"/>
          <w:szCs w:val="21"/>
        </w:rPr>
        <w:t>- og hæfniskröfur og annað sem reglur þessar kveða á um. Varamaður skal starfa líkt og aðrir nefndarmenn í umboði hluthafafundar og vera óháður stjórn.</w:t>
      </w:r>
    </w:p>
    <w:p w14:paraId="3DCE35B2"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iCs/>
          <w:sz w:val="21"/>
          <w:szCs w:val="21"/>
        </w:rPr>
      </w:pPr>
      <w:proofErr w:type="spellStart"/>
      <w:r w:rsidRPr="00507BD6">
        <w:rPr>
          <w:rFonts w:ascii="Calibri" w:hAnsi="Calibri" w:cs="Calibri"/>
          <w:i/>
          <w:iCs/>
          <w:sz w:val="21"/>
          <w:szCs w:val="21"/>
        </w:rPr>
        <w:t>If</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independent</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committee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member</w:t>
      </w:r>
      <w:proofErr w:type="spellEnd"/>
      <w:r w:rsidRPr="00507BD6">
        <w:rPr>
          <w:rFonts w:ascii="Calibri" w:hAnsi="Calibri" w:cs="Calibri"/>
          <w:i/>
          <w:iCs/>
          <w:sz w:val="21"/>
          <w:szCs w:val="21"/>
        </w:rPr>
        <w:t xml:space="preserve"> is </w:t>
      </w:r>
      <w:proofErr w:type="spellStart"/>
      <w:r w:rsidRPr="00507BD6">
        <w:rPr>
          <w:rFonts w:ascii="Calibri" w:hAnsi="Calibri" w:cs="Calibri"/>
          <w:i/>
          <w:iCs/>
          <w:sz w:val="21"/>
          <w:szCs w:val="21"/>
        </w:rPr>
        <w:t>unable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to</w:t>
      </w:r>
      <w:proofErr w:type="spellEnd"/>
      <w:r w:rsidRPr="00507BD6">
        <w:rPr>
          <w:rFonts w:ascii="Calibri" w:hAnsi="Calibri" w:cs="Calibri"/>
          <w:i/>
          <w:iCs/>
          <w:sz w:val="21"/>
          <w:szCs w:val="21"/>
        </w:rPr>
        <w:t xml:space="preserve"> perform </w:t>
      </w:r>
      <w:proofErr w:type="spellStart"/>
      <w:r w:rsidRPr="00507BD6">
        <w:rPr>
          <w:rFonts w:ascii="Calibri" w:hAnsi="Calibri" w:cs="Calibri"/>
          <w:i/>
          <w:iCs/>
          <w:sz w:val="21"/>
          <w:szCs w:val="21"/>
        </w:rPr>
        <w:t>his</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duties</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because</w:t>
      </w:r>
      <w:proofErr w:type="spellEnd"/>
      <w:r w:rsidRPr="00507BD6">
        <w:rPr>
          <w:rFonts w:ascii="Calibri" w:hAnsi="Calibri" w:cs="Calibri"/>
          <w:i/>
          <w:iCs/>
          <w:sz w:val="21"/>
          <w:szCs w:val="21"/>
        </w:rPr>
        <w:t xml:space="preserve"> of </w:t>
      </w:r>
      <w:proofErr w:type="spellStart"/>
      <w:r w:rsidRPr="00507BD6">
        <w:rPr>
          <w:rFonts w:ascii="Calibri" w:hAnsi="Calibri" w:cs="Calibri"/>
          <w:i/>
          <w:iCs/>
          <w:sz w:val="21"/>
          <w:szCs w:val="21"/>
        </w:rPr>
        <w:t>impediment</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the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Board</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shall</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appoint</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another</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one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in</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his</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place</w:t>
      </w:r>
      <w:proofErr w:type="spellEnd"/>
      <w:r w:rsidRPr="00507BD6">
        <w:rPr>
          <w:rFonts w:ascii="Calibri" w:hAnsi="Calibri" w:cs="Calibri"/>
          <w:i/>
          <w:iCs/>
          <w:sz w:val="21"/>
          <w:szCs w:val="21"/>
        </w:rPr>
        <w:t xml:space="preserve">. The </w:t>
      </w:r>
      <w:proofErr w:type="spellStart"/>
      <w:r w:rsidRPr="00507BD6">
        <w:rPr>
          <w:rFonts w:ascii="Calibri" w:hAnsi="Calibri" w:cs="Calibri"/>
          <w:i/>
          <w:iCs/>
          <w:sz w:val="21"/>
          <w:szCs w:val="21"/>
        </w:rPr>
        <w:t>Board</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must</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ensure</w:t>
      </w:r>
      <w:proofErr w:type="spellEnd"/>
      <w:r w:rsidRPr="00507BD6">
        <w:rPr>
          <w:rFonts w:ascii="Calibri" w:hAnsi="Calibri" w:cs="Calibri"/>
          <w:i/>
          <w:iCs/>
          <w:sz w:val="21"/>
          <w:szCs w:val="21"/>
        </w:rPr>
        <w:t xml:space="preserve"> that such a person </w:t>
      </w:r>
      <w:proofErr w:type="spellStart"/>
      <w:r w:rsidRPr="00507BD6">
        <w:rPr>
          <w:rFonts w:ascii="Calibri" w:hAnsi="Calibri" w:cs="Calibri"/>
          <w:i/>
          <w:iCs/>
          <w:sz w:val="21"/>
          <w:szCs w:val="21"/>
        </w:rPr>
        <w:t>meets</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the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independence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and</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competence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and</w:t>
      </w:r>
      <w:proofErr w:type="spellEnd"/>
      <w:r w:rsidRPr="00507BD6">
        <w:rPr>
          <w:rFonts w:ascii="Calibri" w:hAnsi="Calibri" w:cs="Calibri"/>
          <w:i/>
          <w:iCs/>
          <w:sz w:val="21"/>
          <w:szCs w:val="21"/>
        </w:rPr>
        <w:t xml:space="preserve"> other </w:t>
      </w:r>
      <w:proofErr w:type="spellStart"/>
      <w:r w:rsidRPr="00507BD6">
        <w:rPr>
          <w:rFonts w:ascii="Calibri" w:hAnsi="Calibri" w:cs="Calibri"/>
          <w:i/>
          <w:iCs/>
          <w:sz w:val="21"/>
          <w:szCs w:val="21"/>
        </w:rPr>
        <w:t>provisions</w:t>
      </w:r>
      <w:proofErr w:type="spellEnd"/>
      <w:r w:rsidRPr="00507BD6">
        <w:rPr>
          <w:rFonts w:ascii="Calibri" w:hAnsi="Calibri" w:cs="Calibri"/>
          <w:i/>
          <w:iCs/>
          <w:sz w:val="21"/>
          <w:szCs w:val="21"/>
        </w:rPr>
        <w:t xml:space="preserve"> of these </w:t>
      </w:r>
      <w:proofErr w:type="spellStart"/>
      <w:r w:rsidRPr="00507BD6">
        <w:rPr>
          <w:rFonts w:ascii="Calibri" w:hAnsi="Calibri" w:cs="Calibri"/>
          <w:i/>
          <w:iCs/>
          <w:sz w:val="21"/>
          <w:szCs w:val="21"/>
        </w:rPr>
        <w:t>rules</w:t>
      </w:r>
      <w:proofErr w:type="spellEnd"/>
      <w:r w:rsidRPr="00507BD6">
        <w:rPr>
          <w:rFonts w:ascii="Calibri" w:hAnsi="Calibri" w:cs="Calibri"/>
          <w:i/>
          <w:iCs/>
          <w:sz w:val="21"/>
          <w:szCs w:val="21"/>
        </w:rPr>
        <w:t xml:space="preserve">. An </w:t>
      </w:r>
      <w:proofErr w:type="spellStart"/>
      <w:r w:rsidRPr="00507BD6">
        <w:rPr>
          <w:rFonts w:ascii="Calibri" w:hAnsi="Calibri" w:cs="Calibri"/>
          <w:i/>
          <w:iCs/>
          <w:sz w:val="21"/>
          <w:szCs w:val="21"/>
        </w:rPr>
        <w:t>alternate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shall</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act</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like</w:t>
      </w:r>
      <w:proofErr w:type="spellEnd"/>
      <w:r w:rsidRPr="00507BD6">
        <w:rPr>
          <w:rFonts w:ascii="Calibri" w:hAnsi="Calibri" w:cs="Calibri"/>
          <w:i/>
          <w:iCs/>
          <w:sz w:val="21"/>
          <w:szCs w:val="21"/>
        </w:rPr>
        <w:t xml:space="preserve"> other </w:t>
      </w:r>
      <w:proofErr w:type="spellStart"/>
      <w:r w:rsidRPr="00507BD6">
        <w:rPr>
          <w:rFonts w:ascii="Calibri" w:hAnsi="Calibri" w:cs="Calibri"/>
          <w:i/>
          <w:iCs/>
          <w:sz w:val="21"/>
          <w:szCs w:val="21"/>
        </w:rPr>
        <w:t>members</w:t>
      </w:r>
      <w:proofErr w:type="spellEnd"/>
      <w:r w:rsidRPr="00507BD6">
        <w:rPr>
          <w:rFonts w:ascii="Calibri" w:hAnsi="Calibri" w:cs="Calibri"/>
          <w:i/>
          <w:iCs/>
          <w:sz w:val="21"/>
          <w:szCs w:val="21"/>
        </w:rPr>
        <w:t xml:space="preserve"> on </w:t>
      </w:r>
      <w:proofErr w:type="spellStart"/>
      <w:r w:rsidRPr="00507BD6">
        <w:rPr>
          <w:rFonts w:ascii="Calibri" w:hAnsi="Calibri" w:cs="Calibri"/>
          <w:i/>
          <w:iCs/>
          <w:sz w:val="21"/>
          <w:szCs w:val="21"/>
        </w:rPr>
        <w:t>the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mandate</w:t>
      </w:r>
      <w:proofErr w:type="spellEnd"/>
      <w:r w:rsidRPr="00507BD6">
        <w:rPr>
          <w:rFonts w:ascii="Calibri" w:hAnsi="Calibri" w:cs="Calibri"/>
          <w:i/>
          <w:iCs/>
          <w:sz w:val="21"/>
          <w:szCs w:val="21"/>
        </w:rPr>
        <w:t xml:space="preserve"> of a </w:t>
      </w:r>
      <w:proofErr w:type="spellStart"/>
      <w:r w:rsidRPr="00507BD6">
        <w:rPr>
          <w:rFonts w:ascii="Calibri" w:hAnsi="Calibri" w:cs="Calibri"/>
          <w:i/>
          <w:iCs/>
          <w:sz w:val="21"/>
          <w:szCs w:val="21"/>
        </w:rPr>
        <w:t>shareholders</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meeting</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and</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be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independent</w:t>
      </w:r>
      <w:proofErr w:type="spellEnd"/>
      <w:r w:rsidRPr="00507BD6">
        <w:rPr>
          <w:rFonts w:ascii="Calibri" w:hAnsi="Calibri" w:cs="Calibri"/>
          <w:i/>
          <w:iCs/>
          <w:sz w:val="21"/>
          <w:szCs w:val="21"/>
        </w:rPr>
        <w:t xml:space="preserve"> of </w:t>
      </w:r>
      <w:proofErr w:type="spellStart"/>
      <w:r w:rsidRPr="00507BD6">
        <w:rPr>
          <w:rFonts w:ascii="Calibri" w:hAnsi="Calibri" w:cs="Calibri"/>
          <w:i/>
          <w:iCs/>
          <w:sz w:val="21"/>
          <w:szCs w:val="21"/>
        </w:rPr>
        <w:t>the</w:t>
      </w:r>
      <w:proofErr w:type="spellEnd"/>
      <w:r w:rsidRPr="00507BD6">
        <w:rPr>
          <w:rFonts w:ascii="Calibri" w:hAnsi="Calibri" w:cs="Calibri"/>
          <w:i/>
          <w:iCs/>
          <w:sz w:val="21"/>
          <w:szCs w:val="21"/>
        </w:rPr>
        <w:t xml:space="preserve"> </w:t>
      </w:r>
      <w:proofErr w:type="spellStart"/>
      <w:r w:rsidRPr="00507BD6">
        <w:rPr>
          <w:rFonts w:ascii="Calibri" w:hAnsi="Calibri" w:cs="Calibri"/>
          <w:i/>
          <w:iCs/>
          <w:sz w:val="21"/>
          <w:szCs w:val="21"/>
        </w:rPr>
        <w:t>board</w:t>
      </w:r>
      <w:proofErr w:type="spellEnd"/>
      <w:r w:rsidRPr="00507BD6">
        <w:rPr>
          <w:rFonts w:ascii="Calibri" w:hAnsi="Calibri" w:cs="Calibri"/>
          <w:i/>
          <w:iCs/>
          <w:sz w:val="21"/>
          <w:szCs w:val="21"/>
        </w:rPr>
        <w:t>.</w:t>
      </w:r>
    </w:p>
    <w:p w14:paraId="2AEEB79F"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p>
    <w:p w14:paraId="23070CF4"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Nefndarmenn skulu hafa þekkingu og reynslu í samræmi við störf nefndarinnar. Leitast skal við að í nefndinni sitji einn aðili er hefur reynslu af ráðningum eða hæfisnefndum og einn </w:t>
      </w:r>
      <w:proofErr w:type="spellStart"/>
      <w:r w:rsidRPr="00507BD6">
        <w:rPr>
          <w:rFonts w:ascii="Calibri" w:hAnsi="Calibri" w:cs="Calibri"/>
          <w:sz w:val="21"/>
          <w:szCs w:val="21"/>
        </w:rPr>
        <w:t>lögfróður</w:t>
      </w:r>
      <w:proofErr w:type="spellEnd"/>
      <w:r w:rsidRPr="00507BD6">
        <w:rPr>
          <w:rFonts w:ascii="Calibri" w:hAnsi="Calibri" w:cs="Calibri"/>
          <w:sz w:val="21"/>
          <w:szCs w:val="21"/>
        </w:rPr>
        <w:t xml:space="preserve"> aðili. Þriðji nefndarmaðurinn skal vera stjórnarmaður. Hvorki stjórnendur félagsins né starfsmenn þess skulu eiga sæti í </w:t>
      </w:r>
      <w:proofErr w:type="spellStart"/>
      <w:r w:rsidRPr="00507BD6">
        <w:rPr>
          <w:rFonts w:ascii="Calibri" w:hAnsi="Calibri" w:cs="Calibri"/>
          <w:sz w:val="21"/>
          <w:szCs w:val="21"/>
        </w:rPr>
        <w:t>tilnefningarnefnd</w:t>
      </w:r>
      <w:proofErr w:type="spellEnd"/>
      <w:r w:rsidRPr="00507BD6">
        <w:rPr>
          <w:rFonts w:ascii="Calibri" w:hAnsi="Calibri" w:cs="Calibri"/>
          <w:sz w:val="21"/>
          <w:szCs w:val="21"/>
        </w:rPr>
        <w:t>. Nýir nefndarmenn skulu fá leiðsögn og upplýsingar um störf og starfshætti nefndarinnar.</w:t>
      </w:r>
    </w:p>
    <w:p w14:paraId="6088BD56"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have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knowledge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experience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carry </w:t>
      </w:r>
      <w:proofErr w:type="spellStart"/>
      <w:r w:rsidRPr="00507BD6">
        <w:rPr>
          <w:rFonts w:ascii="Calibri" w:hAnsi="Calibri" w:cs="Calibri"/>
          <w:i/>
          <w:sz w:val="21"/>
          <w:szCs w:val="21"/>
        </w:rPr>
        <w:t>out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role</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preferably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consist</w:t>
      </w:r>
      <w:proofErr w:type="spellEnd"/>
      <w:r w:rsidRPr="00507BD6">
        <w:rPr>
          <w:rFonts w:ascii="Calibri" w:hAnsi="Calibri" w:cs="Calibri"/>
          <w:i/>
          <w:sz w:val="21"/>
          <w:szCs w:val="21"/>
        </w:rPr>
        <w:t xml:space="preserve"> of a person with </w:t>
      </w:r>
      <w:proofErr w:type="spellStart"/>
      <w:r w:rsidRPr="00507BD6">
        <w:rPr>
          <w:rFonts w:ascii="Calibri" w:hAnsi="Calibri" w:cs="Calibri"/>
          <w:i/>
          <w:sz w:val="21"/>
          <w:szCs w:val="21"/>
        </w:rPr>
        <w:t>experience</w:t>
      </w:r>
      <w:proofErr w:type="spellEnd"/>
      <w:r w:rsidRPr="00507BD6">
        <w:rPr>
          <w:rFonts w:ascii="Calibri" w:hAnsi="Calibri" w:cs="Calibri"/>
          <w:i/>
          <w:sz w:val="21"/>
          <w:szCs w:val="21"/>
        </w:rPr>
        <w:t xml:space="preserve"> with </w:t>
      </w:r>
      <w:proofErr w:type="spellStart"/>
      <w:r w:rsidRPr="00507BD6">
        <w:rPr>
          <w:rFonts w:ascii="Calibri" w:hAnsi="Calibri" w:cs="Calibri"/>
          <w:i/>
          <w:sz w:val="21"/>
          <w:szCs w:val="21"/>
        </w:rPr>
        <w:t>recruitment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lawyer</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third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Member. </w:t>
      </w:r>
      <w:proofErr w:type="spellStart"/>
      <w:r w:rsidRPr="00507BD6">
        <w:rPr>
          <w:rFonts w:ascii="Calibri" w:hAnsi="Calibri" w:cs="Calibri"/>
          <w:i/>
          <w:sz w:val="21"/>
          <w:szCs w:val="21"/>
        </w:rPr>
        <w:t>Neither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management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nor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employees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New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receive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information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guidance</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work</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procedures</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w:t>
      </w:r>
    </w:p>
    <w:p w14:paraId="2D2CC940"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p>
    <w:p w14:paraId="78D47E21" w14:textId="64AF1E5D"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Tilnefningarnefnd skal, á fyrsta fundi sínum eftir aðalfund, kjósa sér formann úr hópi nefndarmanna. Stjórnarmaður félagsins skal ekki gegna formennsku í nefndinni. Jafnframt skal nefndin útnefna ritara nefndarinnar. </w:t>
      </w:r>
    </w:p>
    <w:p w14:paraId="455A65E2"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at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first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after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 </w:t>
      </w:r>
      <w:proofErr w:type="spellStart"/>
      <w:r w:rsidRPr="00507BD6">
        <w:rPr>
          <w:rFonts w:ascii="Calibri" w:hAnsi="Calibri" w:cs="Calibri"/>
          <w:i/>
          <w:sz w:val="21"/>
          <w:szCs w:val="21"/>
        </w:rPr>
        <w:t>elect</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Chairman</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may</w:t>
      </w:r>
      <w:proofErr w:type="spellEnd"/>
      <w:r w:rsidRPr="00507BD6">
        <w:rPr>
          <w:rFonts w:ascii="Calibri" w:hAnsi="Calibri" w:cs="Calibri"/>
          <w:i/>
          <w:sz w:val="21"/>
          <w:szCs w:val="21"/>
        </w:rPr>
        <w:t xml:space="preserve"> not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Chairman</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also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elect</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secretary</w:t>
      </w:r>
      <w:proofErr w:type="spellEnd"/>
      <w:r w:rsidRPr="00507BD6">
        <w:rPr>
          <w:rFonts w:ascii="Calibri" w:hAnsi="Calibri" w:cs="Calibri"/>
          <w:i/>
          <w:sz w:val="21"/>
          <w:szCs w:val="21"/>
        </w:rPr>
        <w:t>.</w:t>
      </w:r>
    </w:p>
    <w:p w14:paraId="7664E825"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p>
    <w:p w14:paraId="5CEBFB57" w14:textId="38036C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Starfskjör nefndarmanna skulu ákveðin á aðalfundi.</w:t>
      </w:r>
    </w:p>
    <w:p w14:paraId="641612F8"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remuneration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decided</w:t>
      </w:r>
      <w:proofErr w:type="spellEnd"/>
      <w:r w:rsidRPr="00507BD6">
        <w:rPr>
          <w:rFonts w:ascii="Calibri" w:hAnsi="Calibri" w:cs="Calibri"/>
          <w:i/>
          <w:sz w:val="21"/>
          <w:szCs w:val="21"/>
        </w:rPr>
        <w:t xml:space="preserve"> at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w:t>
      </w:r>
    </w:p>
    <w:p w14:paraId="0FBAE3B3"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sz w:val="21"/>
          <w:szCs w:val="21"/>
        </w:rPr>
      </w:pPr>
    </w:p>
    <w:p w14:paraId="3DE2902E" w14:textId="38116E22"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rPr>
      </w:pPr>
      <w:r w:rsidRPr="00507BD6">
        <w:rPr>
          <w:rStyle w:val="Strong"/>
          <w:rFonts w:ascii="Cambria" w:hAnsi="Cambria" w:cs="Calibri"/>
          <w:sz w:val="21"/>
          <w:szCs w:val="21"/>
        </w:rPr>
        <w:t xml:space="preserve">4. Heimildir </w:t>
      </w:r>
    </w:p>
    <w:p w14:paraId="37C2179E"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i/>
          <w:sz w:val="21"/>
          <w:szCs w:val="21"/>
        </w:rPr>
      </w:pPr>
      <w:r w:rsidRPr="00507BD6">
        <w:rPr>
          <w:rStyle w:val="Strong"/>
          <w:rFonts w:ascii="Cambria" w:hAnsi="Cambria" w:cs="Calibri"/>
          <w:i/>
          <w:sz w:val="21"/>
          <w:szCs w:val="21"/>
        </w:rPr>
        <w:t xml:space="preserve">  </w:t>
      </w:r>
      <w:proofErr w:type="spellStart"/>
      <w:r w:rsidRPr="00507BD6">
        <w:rPr>
          <w:rStyle w:val="Strong"/>
          <w:rFonts w:ascii="Cambria" w:hAnsi="Cambria" w:cs="Calibri"/>
          <w:i/>
          <w:sz w:val="21"/>
          <w:szCs w:val="21"/>
        </w:rPr>
        <w:t>Authorizations</w:t>
      </w:r>
      <w:proofErr w:type="spellEnd"/>
    </w:p>
    <w:p w14:paraId="2C10D93F"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rPr>
      </w:pPr>
      <w:r w:rsidRPr="00507BD6">
        <w:rPr>
          <w:rFonts w:ascii="Calibri" w:hAnsi="Calibri" w:cs="Calibri"/>
          <w:sz w:val="21"/>
          <w:szCs w:val="21"/>
        </w:rPr>
        <w:t>Tilnefningarnefnd er veitt heimild til að:</w:t>
      </w:r>
      <w:r w:rsidRPr="00507BD6">
        <w:rPr>
          <w:rFonts w:ascii="Calibri" w:hAnsi="Calibri" w:cs="Calibri"/>
        </w:rPr>
        <w:t> </w:t>
      </w:r>
    </w:p>
    <w:p w14:paraId="1D6B1F5B"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Nomination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is </w:t>
      </w:r>
      <w:proofErr w:type="spellStart"/>
      <w:r w:rsidRPr="00507BD6">
        <w:rPr>
          <w:rFonts w:ascii="Calibri" w:hAnsi="Calibri" w:cs="Calibri"/>
          <w:i/>
          <w:sz w:val="21"/>
          <w:szCs w:val="21"/>
        </w:rPr>
        <w:t>authorized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w:t>
      </w:r>
    </w:p>
    <w:p w14:paraId="319E94E4" w14:textId="77777777" w:rsidR="00FD4482" w:rsidRPr="00507BD6" w:rsidRDefault="00FD4482" w:rsidP="00FD4482">
      <w:pPr>
        <w:pStyle w:val="NormalWeb"/>
        <w:numPr>
          <w:ilvl w:val="0"/>
          <w:numId w:val="2"/>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afla faglegrar ráðgjafar sem hún telur nauðsynlega til að sinna hlutverki sínu. Ráðgjafar skulu vera óháðir félaginu, daglegum stjórnendum og þeim stjórnarmönnum sem ekki eru óháðir. Það er nefndarinnar að ganga úr skugga um óhæði ráðgjafa þessara. Við mat á óhæði ráðgjafa skal miða við sömu sjónarmið og þegar óhæði stjórnarmanna er metið. Öflun faglegrar ráðgjafar skal tilkynnast forstjóra félagsins með formlegum hætti </w:t>
      </w:r>
    </w:p>
    <w:p w14:paraId="2BC2B676"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hire</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professional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advice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as</w:t>
      </w:r>
      <w:proofErr w:type="spellEnd"/>
      <w:r w:rsidRPr="00507BD6">
        <w:rPr>
          <w:rFonts w:ascii="Calibri" w:hAnsi="Calibri" w:cs="Calibri"/>
          <w:i/>
          <w:sz w:val="21"/>
          <w:szCs w:val="21"/>
        </w:rPr>
        <w:t xml:space="preserve"> it </w:t>
      </w:r>
      <w:proofErr w:type="spellStart"/>
      <w:r w:rsidRPr="00507BD6">
        <w:rPr>
          <w:rFonts w:ascii="Calibri" w:hAnsi="Calibri" w:cs="Calibri"/>
          <w:i/>
          <w:sz w:val="21"/>
          <w:szCs w:val="21"/>
        </w:rPr>
        <w:t>deems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necessary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carry </w:t>
      </w:r>
      <w:proofErr w:type="spellStart"/>
      <w:r w:rsidRPr="00507BD6">
        <w:rPr>
          <w:rFonts w:ascii="Calibri" w:hAnsi="Calibri" w:cs="Calibri"/>
          <w:i/>
          <w:sz w:val="21"/>
          <w:szCs w:val="21"/>
        </w:rPr>
        <w:t>out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role</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Advisors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independent</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Company,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day-to-day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management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those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who</w:t>
      </w:r>
      <w:proofErr w:type="spellEnd"/>
      <w:r w:rsidRPr="00507BD6">
        <w:rPr>
          <w:rFonts w:ascii="Calibri" w:hAnsi="Calibri" w:cs="Calibri"/>
          <w:i/>
          <w:sz w:val="21"/>
          <w:szCs w:val="21"/>
        </w:rPr>
        <w:t xml:space="preserve"> are not </w:t>
      </w:r>
      <w:proofErr w:type="spellStart"/>
      <w:r w:rsidRPr="00507BD6">
        <w:rPr>
          <w:rFonts w:ascii="Calibri" w:hAnsi="Calibri" w:cs="Calibri"/>
          <w:i/>
          <w:sz w:val="21"/>
          <w:szCs w:val="21"/>
        </w:rPr>
        <w:t>independent</w:t>
      </w:r>
      <w:proofErr w:type="spellEnd"/>
      <w:r w:rsidRPr="00507BD6">
        <w:rPr>
          <w:rFonts w:ascii="Calibri" w:hAnsi="Calibri" w:cs="Calibri"/>
          <w:i/>
          <w:sz w:val="21"/>
          <w:szCs w:val="21"/>
        </w:rPr>
        <w:t xml:space="preserve">. It is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role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ensure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independence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advisors</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evaluation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based</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evaluation</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hiring</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advisors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formally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reported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CEO.</w:t>
      </w:r>
    </w:p>
    <w:p w14:paraId="67DE9938" w14:textId="77777777" w:rsidR="00FD4482" w:rsidRPr="00507BD6" w:rsidRDefault="00FD4482" w:rsidP="00FD4482">
      <w:pPr>
        <w:pStyle w:val="NormalWeb"/>
        <w:numPr>
          <w:ilvl w:val="0"/>
          <w:numId w:val="2"/>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hafa samband við hluthafa í tengslum við framkvæmd starfa sinna</w:t>
      </w:r>
    </w:p>
    <w:p w14:paraId="61A8D6B4"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contact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relations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work</w:t>
      </w:r>
      <w:proofErr w:type="spellEnd"/>
    </w:p>
    <w:p w14:paraId="25419DAB" w14:textId="77777777" w:rsidR="00FD4482" w:rsidRPr="00507BD6" w:rsidRDefault="00FD4482" w:rsidP="00FD4482">
      <w:pPr>
        <w:pStyle w:val="NormalWeb"/>
        <w:numPr>
          <w:ilvl w:val="0"/>
          <w:numId w:val="2"/>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hafa óheftan aðgang að stjórn og stjórnendum </w:t>
      </w:r>
    </w:p>
    <w:p w14:paraId="614A80A3"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proofErr w:type="spellStart"/>
      <w:r w:rsidRPr="00507BD6">
        <w:rPr>
          <w:rFonts w:ascii="Calibri" w:hAnsi="Calibri" w:cs="Calibri"/>
          <w:i/>
          <w:sz w:val="21"/>
          <w:szCs w:val="21"/>
        </w:rPr>
        <w:t>have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free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access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management</w:t>
      </w:r>
      <w:proofErr w:type="spellEnd"/>
    </w:p>
    <w:p w14:paraId="0235CD0D" w14:textId="77777777" w:rsidR="00FD4482" w:rsidRPr="00507BD6" w:rsidRDefault="00FD4482" w:rsidP="00FD4482">
      <w:pPr>
        <w:pStyle w:val="NormalWeb"/>
        <w:numPr>
          <w:ilvl w:val="0"/>
          <w:numId w:val="2"/>
        </w:numPr>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fá ótakmarkaðan aðgang að upplýsingum sem hún telur nauðsynlegar til að sinna hlutverki sínu</w:t>
      </w:r>
    </w:p>
    <w:p w14:paraId="65082B69" w14:textId="77777777" w:rsidR="00FD4482" w:rsidRPr="00507BD6" w:rsidRDefault="00FD4482" w:rsidP="00FD4482">
      <w:pPr>
        <w:pStyle w:val="NormalWeb"/>
        <w:shd w:val="clear" w:color="auto" w:fill="FFFFFF"/>
        <w:spacing w:before="0" w:beforeAutospacing="0" w:after="0" w:afterAutospacing="0" w:line="276" w:lineRule="auto"/>
        <w:ind w:left="720"/>
        <w:jc w:val="both"/>
        <w:rPr>
          <w:rFonts w:ascii="Calibri" w:hAnsi="Calibri" w:cs="Calibri"/>
          <w:i/>
          <w:sz w:val="21"/>
          <w:szCs w:val="21"/>
        </w:rPr>
      </w:pPr>
      <w:r w:rsidRPr="00507BD6">
        <w:rPr>
          <w:rFonts w:ascii="Calibri" w:hAnsi="Calibri" w:cs="Calibri"/>
          <w:i/>
          <w:sz w:val="21"/>
          <w:szCs w:val="21"/>
        </w:rPr>
        <w:t xml:space="preserve">get </w:t>
      </w:r>
      <w:proofErr w:type="spellStart"/>
      <w:r w:rsidRPr="00507BD6">
        <w:rPr>
          <w:rFonts w:ascii="Calibri" w:hAnsi="Calibri" w:cs="Calibri"/>
          <w:i/>
          <w:sz w:val="21"/>
          <w:szCs w:val="21"/>
        </w:rPr>
        <w:t>unlimited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access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information</w:t>
      </w:r>
      <w:proofErr w:type="spellEnd"/>
      <w:r w:rsidRPr="00507BD6">
        <w:rPr>
          <w:rFonts w:ascii="Calibri" w:hAnsi="Calibri" w:cs="Calibri"/>
          <w:i/>
          <w:sz w:val="21"/>
          <w:szCs w:val="21"/>
        </w:rPr>
        <w:t xml:space="preserve"> it </w:t>
      </w:r>
      <w:proofErr w:type="spellStart"/>
      <w:r w:rsidRPr="00507BD6">
        <w:rPr>
          <w:rFonts w:ascii="Calibri" w:hAnsi="Calibri" w:cs="Calibri"/>
          <w:i/>
          <w:sz w:val="21"/>
          <w:szCs w:val="21"/>
        </w:rPr>
        <w:t>deems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necessary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fulfill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functions</w:t>
      </w:r>
      <w:proofErr w:type="spellEnd"/>
    </w:p>
    <w:p w14:paraId="05764420"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libri" w:hAnsi="Calibri" w:cs="Calibri"/>
          <w:sz w:val="21"/>
          <w:szCs w:val="21"/>
        </w:rPr>
      </w:pPr>
    </w:p>
    <w:p w14:paraId="2520361A"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b w:val="0"/>
          <w:bCs w:val="0"/>
        </w:rPr>
      </w:pPr>
      <w:r w:rsidRPr="00507BD6">
        <w:rPr>
          <w:rStyle w:val="Strong"/>
          <w:rFonts w:ascii="Cambria" w:hAnsi="Cambria" w:cs="Calibri"/>
          <w:sz w:val="21"/>
          <w:szCs w:val="21"/>
        </w:rPr>
        <w:t>5. Fundir</w:t>
      </w:r>
      <w:r w:rsidRPr="00507BD6">
        <w:rPr>
          <w:rStyle w:val="Strong"/>
          <w:rFonts w:ascii="Cambria" w:hAnsi="Cambria" w:cs="Calibri"/>
          <w:b w:val="0"/>
          <w:bCs w:val="0"/>
        </w:rPr>
        <w:t> </w:t>
      </w:r>
    </w:p>
    <w:p w14:paraId="5FC838F1"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i/>
          <w:sz w:val="21"/>
          <w:szCs w:val="21"/>
        </w:rPr>
      </w:pPr>
      <w:r w:rsidRPr="00507BD6">
        <w:rPr>
          <w:rStyle w:val="Strong"/>
          <w:rFonts w:ascii="Cambria" w:hAnsi="Cambria" w:cs="Calibri"/>
          <w:i/>
          <w:sz w:val="21"/>
          <w:szCs w:val="21"/>
        </w:rPr>
        <w:t xml:space="preserve">  Meetings</w:t>
      </w:r>
    </w:p>
    <w:p w14:paraId="1F3D69EB"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Nefndin skal halda fundi eftir þörfum. Formaður nefndarinnar stýrir fundum hennar. Ritari nefndarinnar skal rita fundargerðir, sem skulu einungis aðgengilegar nefndarmönnum nema nefndin ákveði annað. Stjórnarmaður í nefndinni hefur ekki atkvæðisrétt. Falli atkvæði jöfn ræður atkvæði formanns úrslitum. </w:t>
      </w:r>
    </w:p>
    <w:p w14:paraId="12151339"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hold </w:t>
      </w:r>
      <w:proofErr w:type="spellStart"/>
      <w:r w:rsidRPr="00507BD6">
        <w:rPr>
          <w:rFonts w:ascii="Calibri" w:hAnsi="Calibri" w:cs="Calibri"/>
          <w:i/>
          <w:sz w:val="21"/>
          <w:szCs w:val="21"/>
        </w:rPr>
        <w:t>meetings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when</w:t>
      </w:r>
      <w:proofErr w:type="spellEnd"/>
      <w:r w:rsidRPr="00507BD6">
        <w:rPr>
          <w:rFonts w:ascii="Calibri" w:hAnsi="Calibri" w:cs="Calibri"/>
          <w:i/>
          <w:sz w:val="21"/>
          <w:szCs w:val="21"/>
        </w:rPr>
        <w:t xml:space="preserve"> it </w:t>
      </w:r>
      <w:proofErr w:type="spellStart"/>
      <w:r w:rsidRPr="00507BD6">
        <w:rPr>
          <w:rFonts w:ascii="Calibri" w:hAnsi="Calibri" w:cs="Calibri"/>
          <w:i/>
          <w:sz w:val="21"/>
          <w:szCs w:val="21"/>
        </w:rPr>
        <w:t>considers</w:t>
      </w:r>
      <w:proofErr w:type="spellEnd"/>
      <w:r w:rsidRPr="00507BD6">
        <w:rPr>
          <w:rFonts w:ascii="Calibri" w:hAnsi="Calibri" w:cs="Calibri"/>
          <w:i/>
          <w:sz w:val="21"/>
          <w:szCs w:val="21"/>
        </w:rPr>
        <w:t xml:space="preserve"> it </w:t>
      </w:r>
      <w:proofErr w:type="spellStart"/>
      <w:r w:rsidRPr="00507BD6">
        <w:rPr>
          <w:rFonts w:ascii="Calibri" w:hAnsi="Calibri" w:cs="Calibri"/>
          <w:i/>
          <w:sz w:val="21"/>
          <w:szCs w:val="21"/>
        </w:rPr>
        <w:t>necessary</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Chairman</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manages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meetings</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Secretary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take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minutes</w:t>
      </w:r>
      <w:proofErr w:type="spellEnd"/>
      <w:r w:rsidRPr="00507BD6">
        <w:rPr>
          <w:rFonts w:ascii="Calibri" w:hAnsi="Calibri" w:cs="Calibri"/>
          <w:i/>
          <w:sz w:val="21"/>
          <w:szCs w:val="21"/>
        </w:rPr>
        <w:t xml:space="preserve">, which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only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accessible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unless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decide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otherwise</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does</w:t>
      </w:r>
      <w:proofErr w:type="spellEnd"/>
      <w:r w:rsidRPr="00507BD6">
        <w:rPr>
          <w:rFonts w:ascii="Calibri" w:hAnsi="Calibri" w:cs="Calibri"/>
          <w:i/>
          <w:sz w:val="21"/>
          <w:szCs w:val="21"/>
        </w:rPr>
        <w:t xml:space="preserve"> not </w:t>
      </w:r>
      <w:proofErr w:type="spellStart"/>
      <w:r w:rsidRPr="00507BD6">
        <w:rPr>
          <w:rFonts w:ascii="Calibri" w:hAnsi="Calibri" w:cs="Calibri"/>
          <w:i/>
          <w:sz w:val="21"/>
          <w:szCs w:val="21"/>
        </w:rPr>
        <w:t>have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voting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rights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If</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votes are </w:t>
      </w:r>
      <w:proofErr w:type="spellStart"/>
      <w:r w:rsidRPr="00507BD6">
        <w:rPr>
          <w:rFonts w:ascii="Calibri" w:hAnsi="Calibri" w:cs="Calibri"/>
          <w:i/>
          <w:sz w:val="21"/>
          <w:szCs w:val="21"/>
        </w:rPr>
        <w:t>even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vote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chairman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decides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outcome</w:t>
      </w:r>
      <w:proofErr w:type="spellEnd"/>
      <w:r w:rsidRPr="00507BD6">
        <w:rPr>
          <w:rFonts w:ascii="Calibri" w:hAnsi="Calibri" w:cs="Calibri"/>
          <w:i/>
          <w:sz w:val="21"/>
          <w:szCs w:val="21"/>
        </w:rPr>
        <w:t>.</w:t>
      </w:r>
    </w:p>
    <w:p w14:paraId="54451B90"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p>
    <w:p w14:paraId="4D8F23AF" w14:textId="10BA4065"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Mat á aðkomu stjórnarmanns að fundum nefndarinnar er lagt í hendur hinna óháðu nefndarmanna en að jafnaði skal stjórnarmaður í nefndinni ekki sitja fundi nefndarinnar þegar nefndin fundar með stjórnarmönnum, forstjóra félagsins, hluthöfum né frambjóðendum eða öðrum fundum sem ekki er talið æskilegt að stjórnarmaður í nefndinni sitji. Sömu sjónarmið gilda um aðgang stjórnarmanns í nefndinni að gögnum nefndarinnar. </w:t>
      </w:r>
    </w:p>
    <w:p w14:paraId="78C6273D" w14:textId="5F01661D" w:rsidR="00FD4482" w:rsidRDefault="00FD4482" w:rsidP="00507BD6">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independent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evaluate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participation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but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as</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general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rule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not </w:t>
      </w:r>
      <w:proofErr w:type="spellStart"/>
      <w:r w:rsidRPr="00507BD6">
        <w:rPr>
          <w:rFonts w:ascii="Calibri" w:hAnsi="Calibri" w:cs="Calibri"/>
          <w:i/>
          <w:sz w:val="21"/>
          <w:szCs w:val="21"/>
        </w:rPr>
        <w:t>attend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meetings</w:t>
      </w:r>
      <w:proofErr w:type="spellEnd"/>
      <w:r w:rsidRPr="00507BD6">
        <w:rPr>
          <w:rFonts w:ascii="Calibri" w:hAnsi="Calibri" w:cs="Calibri"/>
          <w:i/>
          <w:sz w:val="21"/>
          <w:szCs w:val="21"/>
        </w:rPr>
        <w:t xml:space="preserve"> with other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CEO,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candidates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or</w:t>
      </w:r>
      <w:proofErr w:type="spellEnd"/>
      <w:r w:rsidRPr="00507BD6">
        <w:rPr>
          <w:rFonts w:ascii="Calibri" w:hAnsi="Calibri" w:cs="Calibri"/>
          <w:i/>
          <w:sz w:val="21"/>
          <w:szCs w:val="21"/>
        </w:rPr>
        <w:t xml:space="preserve"> other </w:t>
      </w:r>
      <w:proofErr w:type="spellStart"/>
      <w:r w:rsidRPr="00507BD6">
        <w:rPr>
          <w:rFonts w:ascii="Calibri" w:hAnsi="Calibri" w:cs="Calibri"/>
          <w:i/>
          <w:sz w:val="21"/>
          <w:szCs w:val="21"/>
        </w:rPr>
        <w:t>meetings</w:t>
      </w:r>
      <w:proofErr w:type="spellEnd"/>
      <w:r w:rsidRPr="00507BD6">
        <w:rPr>
          <w:rFonts w:ascii="Calibri" w:hAnsi="Calibri" w:cs="Calibri"/>
          <w:i/>
          <w:sz w:val="21"/>
          <w:szCs w:val="21"/>
        </w:rPr>
        <w:t xml:space="preserve"> which are not </w:t>
      </w:r>
      <w:proofErr w:type="spellStart"/>
      <w:r w:rsidRPr="00507BD6">
        <w:rPr>
          <w:rFonts w:ascii="Calibri" w:hAnsi="Calibri" w:cs="Calibri"/>
          <w:i/>
          <w:sz w:val="21"/>
          <w:szCs w:val="21"/>
        </w:rPr>
        <w:t>deemed</w:t>
      </w:r>
      <w:proofErr w:type="spellEnd"/>
      <w:r w:rsidRPr="00507BD6">
        <w:rPr>
          <w:rFonts w:ascii="Calibri" w:hAnsi="Calibri" w:cs="Calibri"/>
          <w:i/>
          <w:sz w:val="21"/>
          <w:szCs w:val="21"/>
        </w:rPr>
        <w:t xml:space="preserve"> fit. At </w:t>
      </w:r>
      <w:proofErr w:type="spellStart"/>
      <w:r w:rsidRPr="00507BD6">
        <w:rPr>
          <w:rFonts w:ascii="Calibri" w:hAnsi="Calibri" w:cs="Calibri"/>
          <w:i/>
          <w:sz w:val="21"/>
          <w:szCs w:val="21"/>
        </w:rPr>
        <w:t>least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one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held </w:t>
      </w:r>
      <w:proofErr w:type="spellStart"/>
      <w:r w:rsidRPr="00507BD6">
        <w:rPr>
          <w:rFonts w:ascii="Calibri" w:hAnsi="Calibri" w:cs="Calibri"/>
          <w:i/>
          <w:sz w:val="21"/>
          <w:szCs w:val="21"/>
        </w:rPr>
        <w:t>without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presence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Member.</w:t>
      </w:r>
      <w:r w:rsidR="00507BD6">
        <w:rPr>
          <w:rFonts w:ascii="Calibri" w:hAnsi="Calibri" w:cs="Calibri"/>
          <w:i/>
          <w:sz w:val="21"/>
          <w:szCs w:val="21"/>
        </w:rPr>
        <w:t xml:space="preserve"> </w:t>
      </w:r>
    </w:p>
    <w:p w14:paraId="53B74279" w14:textId="77777777" w:rsidR="00507BD6" w:rsidRPr="00507BD6" w:rsidRDefault="00507BD6" w:rsidP="00507BD6">
      <w:pPr>
        <w:pStyle w:val="NormalWeb"/>
        <w:shd w:val="clear" w:color="auto" w:fill="FFFFFF"/>
        <w:spacing w:before="0" w:beforeAutospacing="0" w:after="0" w:afterAutospacing="0" w:line="276" w:lineRule="auto"/>
        <w:jc w:val="both"/>
        <w:rPr>
          <w:rFonts w:ascii="Calibri" w:hAnsi="Calibri" w:cs="Calibri"/>
          <w:i/>
          <w:sz w:val="21"/>
          <w:szCs w:val="21"/>
        </w:rPr>
      </w:pPr>
    </w:p>
    <w:p w14:paraId="753D2BF6"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b w:val="0"/>
          <w:bCs w:val="0"/>
        </w:rPr>
      </w:pPr>
      <w:r w:rsidRPr="00507BD6">
        <w:rPr>
          <w:rStyle w:val="Strong"/>
          <w:rFonts w:ascii="Cambria" w:hAnsi="Cambria" w:cs="Calibri"/>
          <w:sz w:val="21"/>
          <w:szCs w:val="21"/>
        </w:rPr>
        <w:t>6. Þagnar- og trúnaðarskylda</w:t>
      </w:r>
      <w:r w:rsidRPr="00507BD6">
        <w:rPr>
          <w:rStyle w:val="Strong"/>
          <w:rFonts w:ascii="Cambria" w:hAnsi="Cambria" w:cs="Calibri"/>
          <w:b w:val="0"/>
          <w:bCs w:val="0"/>
        </w:rPr>
        <w:t> </w:t>
      </w:r>
    </w:p>
    <w:p w14:paraId="46CC6976" w14:textId="182AC842"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i/>
          <w:sz w:val="21"/>
          <w:szCs w:val="21"/>
        </w:rPr>
      </w:pPr>
      <w:r w:rsidRPr="00507BD6">
        <w:rPr>
          <w:rStyle w:val="Strong"/>
          <w:rFonts w:ascii="Cambria" w:hAnsi="Cambria" w:cs="Calibri"/>
          <w:i/>
          <w:sz w:val="21"/>
          <w:szCs w:val="21"/>
        </w:rPr>
        <w:t xml:space="preserve">  </w:t>
      </w:r>
      <w:proofErr w:type="spellStart"/>
      <w:r w:rsidRPr="00507BD6">
        <w:rPr>
          <w:rStyle w:val="Strong"/>
          <w:rFonts w:ascii="Cambria" w:hAnsi="Cambria" w:cs="Calibri"/>
          <w:i/>
          <w:sz w:val="21"/>
          <w:szCs w:val="21"/>
        </w:rPr>
        <w:t>Confidentiality</w:t>
      </w:r>
      <w:proofErr w:type="spellEnd"/>
    </w:p>
    <w:p w14:paraId="3C514659"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i/>
          <w:sz w:val="21"/>
          <w:szCs w:val="21"/>
        </w:rPr>
      </w:pPr>
    </w:p>
    <w:p w14:paraId="2AF6BFB1" w14:textId="035FDD6B"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Á tilnefningarnefndarmönnum hvílir þagnar- og trúnaðarskylda um störf sín, málefni fyrirtækisins og önnur atriði sem þeir fá vitneskju um í starfi sínu og leynt skulu fara samkvæmt samþykktum SKEL fjárfestingafélags, lögum eða eðli máls. Þagnar- og trúnaðarskylda helst þótt látið sé af starfi. Öll gögn skulu varðveitt með tryggilegum hætti. </w:t>
      </w:r>
    </w:p>
    <w:p w14:paraId="5724AB63"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are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uphold</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confidentiality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agreement</w:t>
      </w:r>
      <w:proofErr w:type="spellEnd"/>
      <w:r w:rsidRPr="00507BD6">
        <w:rPr>
          <w:rFonts w:ascii="Calibri" w:hAnsi="Calibri" w:cs="Calibri"/>
          <w:i/>
          <w:sz w:val="21"/>
          <w:szCs w:val="21"/>
        </w:rPr>
        <w:t xml:space="preserve"> on their </w:t>
      </w:r>
      <w:proofErr w:type="spellStart"/>
      <w:r w:rsidRPr="00507BD6">
        <w:rPr>
          <w:rFonts w:ascii="Calibri" w:hAnsi="Calibri" w:cs="Calibri"/>
          <w:i/>
          <w:sz w:val="21"/>
          <w:szCs w:val="21"/>
        </w:rPr>
        <w:t>work</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matters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other </w:t>
      </w:r>
      <w:proofErr w:type="spellStart"/>
      <w:r w:rsidRPr="00507BD6">
        <w:rPr>
          <w:rFonts w:ascii="Calibri" w:hAnsi="Calibri" w:cs="Calibri"/>
          <w:i/>
          <w:sz w:val="21"/>
          <w:szCs w:val="21"/>
        </w:rPr>
        <w:t>items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become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aware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their </w:t>
      </w:r>
      <w:proofErr w:type="spellStart"/>
      <w:r w:rsidRPr="00507BD6">
        <w:rPr>
          <w:rFonts w:ascii="Calibri" w:hAnsi="Calibri" w:cs="Calibri"/>
          <w:i/>
          <w:sz w:val="21"/>
          <w:szCs w:val="21"/>
        </w:rPr>
        <w:t>work</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must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kept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confident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accordance</w:t>
      </w:r>
      <w:proofErr w:type="spellEnd"/>
      <w:r w:rsidRPr="00507BD6">
        <w:rPr>
          <w:rFonts w:ascii="Calibri" w:hAnsi="Calibri" w:cs="Calibri"/>
          <w:i/>
          <w:sz w:val="21"/>
          <w:szCs w:val="21"/>
        </w:rPr>
        <w:t xml:space="preserve"> with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articles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law</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nature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case</w:t>
      </w:r>
      <w:proofErr w:type="spellEnd"/>
      <w:r w:rsidRPr="00507BD6">
        <w:rPr>
          <w:rFonts w:ascii="Calibri" w:hAnsi="Calibri" w:cs="Calibri"/>
          <w:i/>
          <w:sz w:val="21"/>
          <w:szCs w:val="21"/>
        </w:rPr>
        <w:t xml:space="preserve">. Professional </w:t>
      </w:r>
      <w:proofErr w:type="spellStart"/>
      <w:r w:rsidRPr="00507BD6">
        <w:rPr>
          <w:rFonts w:ascii="Calibri" w:hAnsi="Calibri" w:cs="Calibri"/>
          <w:i/>
          <w:sz w:val="21"/>
          <w:szCs w:val="21"/>
        </w:rPr>
        <w:t>secrecy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confidentiality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remains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even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after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termination</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employment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data</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kept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secure</w:t>
      </w:r>
      <w:proofErr w:type="spellEnd"/>
      <w:r w:rsidRPr="00507BD6">
        <w:rPr>
          <w:rFonts w:ascii="Calibri" w:hAnsi="Calibri" w:cs="Calibri"/>
          <w:i/>
          <w:sz w:val="21"/>
          <w:szCs w:val="21"/>
        </w:rPr>
        <w:t xml:space="preserve"> manner. </w:t>
      </w:r>
    </w:p>
    <w:p w14:paraId="720E7DD7"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sz w:val="21"/>
          <w:szCs w:val="21"/>
        </w:rPr>
      </w:pPr>
    </w:p>
    <w:p w14:paraId="34CFD6BF" w14:textId="64DC49F7"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sz w:val="21"/>
          <w:szCs w:val="21"/>
        </w:rPr>
      </w:pPr>
      <w:r w:rsidRPr="00507BD6">
        <w:rPr>
          <w:rStyle w:val="Strong"/>
          <w:rFonts w:ascii="Cambria" w:hAnsi="Cambria" w:cs="Calibri"/>
          <w:sz w:val="21"/>
          <w:szCs w:val="21"/>
        </w:rPr>
        <w:t>7. Birting upplýsinga</w:t>
      </w:r>
    </w:p>
    <w:p w14:paraId="246E38CD" w14:textId="15048AEB" w:rsidR="00FD4482" w:rsidRPr="00507BD6" w:rsidRDefault="00FD4482" w:rsidP="00FD4482">
      <w:pPr>
        <w:pStyle w:val="NormalWeb"/>
        <w:shd w:val="clear" w:color="auto" w:fill="FFFFFF"/>
        <w:spacing w:before="0" w:beforeAutospacing="0" w:after="0" w:afterAutospacing="0" w:line="276" w:lineRule="auto"/>
        <w:rPr>
          <w:rStyle w:val="Strong"/>
          <w:rFonts w:ascii="Cambria" w:hAnsi="Cambria" w:cs="Calibri"/>
          <w:i/>
          <w:sz w:val="21"/>
          <w:szCs w:val="21"/>
        </w:rPr>
      </w:pPr>
      <w:r w:rsidRPr="00507BD6">
        <w:rPr>
          <w:rStyle w:val="Strong"/>
          <w:rFonts w:ascii="Cambria" w:hAnsi="Cambria" w:cs="Calibri"/>
          <w:i/>
          <w:sz w:val="21"/>
          <w:szCs w:val="21"/>
        </w:rPr>
        <w:t xml:space="preserve">  </w:t>
      </w:r>
      <w:proofErr w:type="spellStart"/>
      <w:r w:rsidRPr="00507BD6">
        <w:rPr>
          <w:rStyle w:val="Strong"/>
          <w:rFonts w:ascii="Cambria" w:hAnsi="Cambria" w:cs="Calibri"/>
          <w:i/>
          <w:sz w:val="21"/>
          <w:szCs w:val="21"/>
        </w:rPr>
        <w:t>Publication</w:t>
      </w:r>
      <w:proofErr w:type="spellEnd"/>
      <w:r w:rsidRPr="00507BD6">
        <w:rPr>
          <w:rStyle w:val="Strong"/>
          <w:rFonts w:ascii="Cambria" w:hAnsi="Cambria" w:cs="Calibri"/>
          <w:i/>
          <w:sz w:val="21"/>
          <w:szCs w:val="21"/>
        </w:rPr>
        <w:t xml:space="preserve"> of </w:t>
      </w:r>
      <w:proofErr w:type="spellStart"/>
      <w:r w:rsidRPr="00507BD6">
        <w:rPr>
          <w:rStyle w:val="Strong"/>
          <w:rFonts w:ascii="Cambria" w:hAnsi="Cambria" w:cs="Calibri"/>
          <w:i/>
          <w:sz w:val="21"/>
          <w:szCs w:val="21"/>
        </w:rPr>
        <w:t>information</w:t>
      </w:r>
      <w:proofErr w:type="spellEnd"/>
    </w:p>
    <w:p w14:paraId="6A5210E4" w14:textId="77777777" w:rsidR="00FD4482" w:rsidRPr="00507BD6" w:rsidRDefault="00FD4482" w:rsidP="00FD4482">
      <w:pPr>
        <w:pStyle w:val="NormalWeb"/>
        <w:shd w:val="clear" w:color="auto" w:fill="FFFFFF"/>
        <w:spacing w:before="0" w:beforeAutospacing="0" w:after="0" w:afterAutospacing="0" w:line="276" w:lineRule="auto"/>
        <w:rPr>
          <w:rStyle w:val="Strong"/>
          <w:rFonts w:ascii="Calibri" w:hAnsi="Calibri" w:cs="Calibri"/>
          <w:i/>
        </w:rPr>
      </w:pPr>
    </w:p>
    <w:p w14:paraId="3385DB07"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Tilkynna skal um skipun nefndarmanna á vefsíðu félagsins strax í kjölfar aðalfundar. Einnig skulu þar birtar upplýsingar um það hvernig hluthafar geta lagt fram tillögur fyrir tilnefningarnefndina eða komið að athugasemdum sínum varðandi stjórn félagsins og um það hvernig aðrir geta komið framboðum sínum á framfæri.</w:t>
      </w:r>
    </w:p>
    <w:p w14:paraId="31306B1E"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r w:rsidRPr="00507BD6">
        <w:rPr>
          <w:rFonts w:ascii="Calibri" w:hAnsi="Calibri" w:cs="Calibri"/>
          <w:i/>
          <w:sz w:val="21"/>
          <w:szCs w:val="21"/>
        </w:rPr>
        <w:t xml:space="preserve">The </w:t>
      </w:r>
      <w:proofErr w:type="spellStart"/>
      <w:r w:rsidRPr="00507BD6">
        <w:rPr>
          <w:rFonts w:ascii="Calibri" w:hAnsi="Calibri" w:cs="Calibri"/>
          <w:i/>
          <w:sz w:val="21"/>
          <w:szCs w:val="21"/>
        </w:rPr>
        <w:t>appointment</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announced</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website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following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Annual</w:t>
      </w:r>
      <w:proofErr w:type="spellEnd"/>
      <w:r w:rsidRPr="00507BD6">
        <w:rPr>
          <w:rFonts w:ascii="Calibri" w:hAnsi="Calibri" w:cs="Calibri"/>
          <w:i/>
          <w:sz w:val="21"/>
          <w:szCs w:val="21"/>
        </w:rPr>
        <w:t xml:space="preserve"> General Meeting. Information on </w:t>
      </w:r>
      <w:proofErr w:type="spellStart"/>
      <w:r w:rsidRPr="00507BD6">
        <w:rPr>
          <w:rFonts w:ascii="Calibri" w:hAnsi="Calibri" w:cs="Calibri"/>
          <w:i/>
          <w:sz w:val="21"/>
          <w:szCs w:val="21"/>
        </w:rPr>
        <w:t>how</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can make </w:t>
      </w:r>
      <w:proofErr w:type="spellStart"/>
      <w:r w:rsidRPr="00507BD6">
        <w:rPr>
          <w:rFonts w:ascii="Calibri" w:hAnsi="Calibri" w:cs="Calibri"/>
          <w:i/>
          <w:sz w:val="21"/>
          <w:szCs w:val="21"/>
        </w:rPr>
        <w:t>proposals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or</w:t>
      </w:r>
      <w:proofErr w:type="spellEnd"/>
      <w:r w:rsidRPr="00507BD6">
        <w:rPr>
          <w:rFonts w:ascii="Calibri" w:hAnsi="Calibri" w:cs="Calibri"/>
          <w:i/>
          <w:sz w:val="21"/>
          <w:szCs w:val="21"/>
        </w:rPr>
        <w:t xml:space="preserve"> make </w:t>
      </w:r>
      <w:proofErr w:type="spellStart"/>
      <w:r w:rsidRPr="00507BD6">
        <w:rPr>
          <w:rFonts w:ascii="Calibri" w:hAnsi="Calibri" w:cs="Calibri"/>
          <w:i/>
          <w:sz w:val="21"/>
          <w:szCs w:val="21"/>
        </w:rPr>
        <w:t>comments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how</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prospective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Directors</w:t>
      </w:r>
      <w:proofErr w:type="spellEnd"/>
      <w:r w:rsidRPr="00507BD6">
        <w:rPr>
          <w:rFonts w:ascii="Calibri" w:hAnsi="Calibri" w:cs="Calibri"/>
          <w:i/>
          <w:sz w:val="21"/>
          <w:szCs w:val="21"/>
        </w:rPr>
        <w:t xml:space="preserve"> can </w:t>
      </w:r>
      <w:proofErr w:type="spellStart"/>
      <w:r w:rsidRPr="00507BD6">
        <w:rPr>
          <w:rFonts w:ascii="Calibri" w:hAnsi="Calibri" w:cs="Calibri"/>
          <w:i/>
          <w:sz w:val="21"/>
          <w:szCs w:val="21"/>
        </w:rPr>
        <w:t>contact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also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published</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website</w:t>
      </w:r>
      <w:proofErr w:type="spellEnd"/>
      <w:r w:rsidRPr="00507BD6">
        <w:rPr>
          <w:rFonts w:ascii="Calibri" w:hAnsi="Calibri" w:cs="Calibri"/>
          <w:i/>
          <w:sz w:val="21"/>
          <w:szCs w:val="21"/>
        </w:rPr>
        <w:t xml:space="preserve">. </w:t>
      </w:r>
    </w:p>
    <w:p w14:paraId="32F24BDC"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p>
    <w:p w14:paraId="298A33FE" w14:textId="30FE9DA3"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Tillaga tilnefningarnefndar skal send ásamt fundarboði til hluthafafundar, skemmst þremur vikum fyrir fund þar sem stjórnarkjör er á dagskrá. Þar skal jafnframt bent á að unnt sé að senda inn framboð til stjórnar þar til fimm dögum fyrir fundinn en að </w:t>
      </w:r>
      <w:proofErr w:type="spellStart"/>
      <w:r w:rsidRPr="00507BD6">
        <w:rPr>
          <w:rFonts w:ascii="Calibri" w:hAnsi="Calibri" w:cs="Calibri"/>
          <w:sz w:val="21"/>
          <w:szCs w:val="21"/>
        </w:rPr>
        <w:t>tilnefningarnefnd</w:t>
      </w:r>
      <w:proofErr w:type="spellEnd"/>
      <w:r w:rsidRPr="00507BD6">
        <w:rPr>
          <w:rFonts w:ascii="Calibri" w:hAnsi="Calibri" w:cs="Calibri"/>
          <w:sz w:val="21"/>
          <w:szCs w:val="21"/>
        </w:rPr>
        <w:t xml:space="preserve"> geti ekki, vegna eðlis og umfangs starfa nefndarinnar, lagt mat á framboði sem berast eftir að tvær vikur eru til fundarins. Eins að nefndin áskilji sér rétt til þess að breyta framkominni tillögu þar til tíu dagar eru til fundarins. Skal tillaga nefndarinnar um stjórn félagsins jafnframt birt á vefsíðu félagsins í kjölfar útsendingar fundarboðsins.</w:t>
      </w:r>
    </w:p>
    <w:p w14:paraId="35F965CD"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advertisement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at latest </w:t>
      </w:r>
      <w:proofErr w:type="spellStart"/>
      <w:r w:rsidRPr="00507BD6">
        <w:rPr>
          <w:rFonts w:ascii="Calibri" w:hAnsi="Calibri" w:cs="Calibri"/>
          <w:i/>
          <w:sz w:val="21"/>
          <w:szCs w:val="21"/>
        </w:rPr>
        <w:t>three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weeks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before</w:t>
      </w:r>
      <w:proofErr w:type="spellEnd"/>
      <w:r w:rsidRPr="00507BD6">
        <w:rPr>
          <w:rFonts w:ascii="Calibri" w:hAnsi="Calibri" w:cs="Calibri"/>
          <w:i/>
          <w:sz w:val="21"/>
          <w:szCs w:val="21"/>
        </w:rPr>
        <w:t xml:space="preserve"> a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where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election</w:t>
      </w:r>
      <w:proofErr w:type="spellEnd"/>
      <w:r w:rsidRPr="00507BD6">
        <w:rPr>
          <w:rFonts w:ascii="Calibri" w:hAnsi="Calibri" w:cs="Calibri"/>
          <w:i/>
          <w:sz w:val="21"/>
          <w:szCs w:val="21"/>
        </w:rPr>
        <w:t xml:space="preserve"> of a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take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place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publish</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There</w:t>
      </w:r>
      <w:proofErr w:type="spellEnd"/>
      <w:r w:rsidRPr="00507BD6">
        <w:rPr>
          <w:rFonts w:ascii="Calibri" w:hAnsi="Calibri" w:cs="Calibri"/>
          <w:i/>
          <w:sz w:val="21"/>
          <w:szCs w:val="21"/>
        </w:rPr>
        <w:t xml:space="preserve"> it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also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state</w:t>
      </w:r>
      <w:proofErr w:type="spellEnd"/>
      <w:r w:rsidRPr="00507BD6">
        <w:rPr>
          <w:rFonts w:ascii="Calibri" w:hAnsi="Calibri" w:cs="Calibri"/>
          <w:i/>
          <w:sz w:val="21"/>
          <w:szCs w:val="21"/>
        </w:rPr>
        <w:t xml:space="preserve"> that </w:t>
      </w:r>
      <w:proofErr w:type="spellStart"/>
      <w:r w:rsidRPr="00507BD6">
        <w:rPr>
          <w:rFonts w:ascii="Calibri" w:hAnsi="Calibri" w:cs="Calibri"/>
          <w:i/>
          <w:sz w:val="21"/>
          <w:szCs w:val="21"/>
        </w:rPr>
        <w:t>candidates</w:t>
      </w:r>
      <w:proofErr w:type="spellEnd"/>
      <w:r w:rsidRPr="00507BD6">
        <w:rPr>
          <w:rFonts w:ascii="Calibri" w:hAnsi="Calibri" w:cs="Calibri"/>
          <w:i/>
          <w:sz w:val="21"/>
          <w:szCs w:val="21"/>
        </w:rPr>
        <w:t xml:space="preserve"> can </w:t>
      </w:r>
      <w:proofErr w:type="spellStart"/>
      <w:r w:rsidRPr="00507BD6">
        <w:rPr>
          <w:rFonts w:ascii="Calibri" w:hAnsi="Calibri" w:cs="Calibri"/>
          <w:i/>
          <w:sz w:val="21"/>
          <w:szCs w:val="21"/>
        </w:rPr>
        <w:t>nevertheless</w:t>
      </w:r>
      <w:proofErr w:type="spellEnd"/>
      <w:r w:rsidRPr="00507BD6">
        <w:rPr>
          <w:rFonts w:ascii="Calibri" w:hAnsi="Calibri" w:cs="Calibri"/>
          <w:i/>
          <w:sz w:val="21"/>
          <w:szCs w:val="21"/>
        </w:rPr>
        <w:t xml:space="preserve"> send </w:t>
      </w:r>
      <w:proofErr w:type="spellStart"/>
      <w:r w:rsidRPr="00507BD6">
        <w:rPr>
          <w:rFonts w:ascii="Calibri" w:hAnsi="Calibri" w:cs="Calibri"/>
          <w:i/>
          <w:sz w:val="21"/>
          <w:szCs w:val="21"/>
        </w:rPr>
        <w:t>in</w:t>
      </w:r>
      <w:proofErr w:type="spellEnd"/>
      <w:r w:rsidRPr="00507BD6">
        <w:rPr>
          <w:rFonts w:ascii="Calibri" w:hAnsi="Calibri" w:cs="Calibri"/>
          <w:i/>
          <w:sz w:val="21"/>
          <w:szCs w:val="21"/>
        </w:rPr>
        <w:t xml:space="preserve"> their </w:t>
      </w:r>
      <w:proofErr w:type="spellStart"/>
      <w:r w:rsidRPr="00507BD6">
        <w:rPr>
          <w:rFonts w:ascii="Calibri" w:hAnsi="Calibri" w:cs="Calibri"/>
          <w:i/>
          <w:sz w:val="21"/>
          <w:szCs w:val="21"/>
        </w:rPr>
        <w:t>declarations</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candidacy</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until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five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days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prior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Because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nature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and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scope</w:t>
      </w:r>
      <w:proofErr w:type="spellEnd"/>
      <w:r w:rsidRPr="00507BD6">
        <w:rPr>
          <w:rFonts w:ascii="Calibri" w:hAnsi="Calibri" w:cs="Calibri"/>
          <w:i/>
          <w:sz w:val="21"/>
          <w:szCs w:val="21"/>
        </w:rPr>
        <w:t xml:space="preserve"> of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work</w:t>
      </w:r>
      <w:proofErr w:type="spellEnd"/>
      <w:r w:rsidRPr="00507BD6">
        <w:rPr>
          <w:rFonts w:ascii="Calibri" w:hAnsi="Calibri" w:cs="Calibri"/>
          <w:i/>
          <w:sz w:val="21"/>
          <w:szCs w:val="21"/>
        </w:rPr>
        <w:t xml:space="preserve"> it </w:t>
      </w:r>
      <w:proofErr w:type="spellStart"/>
      <w:r w:rsidRPr="00507BD6">
        <w:rPr>
          <w:rFonts w:ascii="Calibri" w:hAnsi="Calibri" w:cs="Calibri"/>
          <w:i/>
          <w:sz w:val="21"/>
          <w:szCs w:val="21"/>
        </w:rPr>
        <w:t>however</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cannot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evaluate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candidates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who</w:t>
      </w:r>
      <w:proofErr w:type="spellEnd"/>
      <w:r w:rsidRPr="00507BD6">
        <w:rPr>
          <w:rFonts w:ascii="Calibri" w:hAnsi="Calibri" w:cs="Calibri"/>
          <w:i/>
          <w:sz w:val="21"/>
          <w:szCs w:val="21"/>
        </w:rPr>
        <w:t xml:space="preserve"> are </w:t>
      </w:r>
      <w:proofErr w:type="spellStart"/>
      <w:r w:rsidRPr="00507BD6">
        <w:rPr>
          <w:rFonts w:ascii="Calibri" w:hAnsi="Calibri" w:cs="Calibri"/>
          <w:i/>
          <w:sz w:val="21"/>
          <w:szCs w:val="21"/>
        </w:rPr>
        <w:t>presented</w:t>
      </w:r>
      <w:proofErr w:type="spellEnd"/>
      <w:r w:rsidRPr="00507BD6">
        <w:rPr>
          <w:rFonts w:ascii="Calibri" w:hAnsi="Calibri" w:cs="Calibri"/>
          <w:i/>
          <w:sz w:val="21"/>
          <w:szCs w:val="21"/>
        </w:rPr>
        <w:t xml:space="preserve"> later </w:t>
      </w:r>
      <w:proofErr w:type="spellStart"/>
      <w:r w:rsidRPr="00507BD6">
        <w:rPr>
          <w:rFonts w:ascii="Calibri" w:hAnsi="Calibri" w:cs="Calibri"/>
          <w:i/>
          <w:sz w:val="21"/>
          <w:szCs w:val="21"/>
        </w:rPr>
        <w:t>than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two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weeks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before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Committee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reserves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right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change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until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ten</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days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before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meeting</w:t>
      </w:r>
      <w:proofErr w:type="spellEnd"/>
      <w:r w:rsidRPr="00507BD6">
        <w:rPr>
          <w:rFonts w:ascii="Calibri" w:hAnsi="Calibri" w:cs="Calibri"/>
          <w:i/>
          <w:sz w:val="21"/>
          <w:szCs w:val="21"/>
        </w:rPr>
        <w:t xml:space="preserve">. The </w:t>
      </w:r>
      <w:proofErr w:type="spellStart"/>
      <w:r w:rsidRPr="00507BD6">
        <w:rPr>
          <w:rFonts w:ascii="Calibri" w:hAnsi="Calibri" w:cs="Calibri"/>
          <w:i/>
          <w:sz w:val="21"/>
          <w:szCs w:val="21"/>
        </w:rPr>
        <w:t>Committee´s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proposal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shareholders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regarding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Board</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Members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available</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website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following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its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publishing</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to</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stock</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market</w:t>
      </w:r>
      <w:proofErr w:type="spellEnd"/>
      <w:r w:rsidRPr="00507BD6">
        <w:rPr>
          <w:rFonts w:ascii="Calibri" w:hAnsi="Calibri" w:cs="Calibri"/>
          <w:i/>
          <w:sz w:val="21"/>
          <w:szCs w:val="21"/>
        </w:rPr>
        <w:t xml:space="preserve">. </w:t>
      </w:r>
    </w:p>
    <w:p w14:paraId="1C3A93FE"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p>
    <w:p w14:paraId="52908D30" w14:textId="77777777" w:rsidR="00507BD6" w:rsidRDefault="00507BD6" w:rsidP="00FD4482">
      <w:pPr>
        <w:pStyle w:val="NormalWeb"/>
        <w:shd w:val="clear" w:color="auto" w:fill="FFFFFF"/>
        <w:spacing w:before="0" w:beforeAutospacing="0" w:after="0" w:afterAutospacing="0" w:line="276" w:lineRule="auto"/>
        <w:jc w:val="both"/>
        <w:rPr>
          <w:rFonts w:ascii="Calibri" w:hAnsi="Calibri" w:cs="Calibri"/>
          <w:sz w:val="21"/>
          <w:szCs w:val="21"/>
        </w:rPr>
      </w:pPr>
    </w:p>
    <w:p w14:paraId="3BC32ABC" w14:textId="387DF0ED"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sz w:val="21"/>
          <w:szCs w:val="21"/>
        </w:rPr>
      </w:pPr>
      <w:r w:rsidRPr="00507BD6">
        <w:rPr>
          <w:rFonts w:ascii="Calibri" w:hAnsi="Calibri" w:cs="Calibri"/>
          <w:sz w:val="21"/>
          <w:szCs w:val="21"/>
        </w:rPr>
        <w:t xml:space="preserve">Starfsreglur þessar skulu birtar á heimasíðu félagsins. </w:t>
      </w:r>
    </w:p>
    <w:p w14:paraId="494B5027" w14:textId="77777777" w:rsidR="00FD4482" w:rsidRPr="00507BD6" w:rsidRDefault="00FD4482" w:rsidP="00FD4482">
      <w:pPr>
        <w:pStyle w:val="NormalWeb"/>
        <w:shd w:val="clear" w:color="auto" w:fill="FFFFFF"/>
        <w:spacing w:before="0" w:beforeAutospacing="0" w:after="0" w:afterAutospacing="0" w:line="276" w:lineRule="auto"/>
        <w:jc w:val="both"/>
        <w:rPr>
          <w:rFonts w:ascii="Calibri" w:hAnsi="Calibri" w:cs="Calibri"/>
          <w:i/>
          <w:sz w:val="21"/>
          <w:szCs w:val="21"/>
        </w:rPr>
      </w:pPr>
      <w:proofErr w:type="spellStart"/>
      <w:r w:rsidRPr="00507BD6">
        <w:rPr>
          <w:rFonts w:ascii="Calibri" w:hAnsi="Calibri" w:cs="Calibri"/>
          <w:i/>
          <w:sz w:val="21"/>
          <w:szCs w:val="21"/>
        </w:rPr>
        <w:t>This</w:t>
      </w:r>
      <w:proofErr w:type="spellEnd"/>
      <w:r w:rsidRPr="00507BD6">
        <w:rPr>
          <w:rFonts w:ascii="Calibri" w:hAnsi="Calibri" w:cs="Calibri"/>
          <w:i/>
          <w:sz w:val="21"/>
          <w:szCs w:val="21"/>
        </w:rPr>
        <w:t xml:space="preserve"> Code of </w:t>
      </w:r>
      <w:proofErr w:type="spellStart"/>
      <w:r w:rsidRPr="00507BD6">
        <w:rPr>
          <w:rFonts w:ascii="Calibri" w:hAnsi="Calibri" w:cs="Calibri"/>
          <w:i/>
          <w:sz w:val="21"/>
          <w:szCs w:val="21"/>
        </w:rPr>
        <w:t>Conduct</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shall</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be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published</w:t>
      </w:r>
      <w:proofErr w:type="spellEnd"/>
      <w:r w:rsidRPr="00507BD6">
        <w:rPr>
          <w:rFonts w:ascii="Calibri" w:hAnsi="Calibri" w:cs="Calibri"/>
          <w:i/>
          <w:sz w:val="21"/>
          <w:szCs w:val="21"/>
        </w:rPr>
        <w:t xml:space="preserve"> on </w:t>
      </w:r>
      <w:proofErr w:type="spellStart"/>
      <w:r w:rsidRPr="00507BD6">
        <w:rPr>
          <w:rFonts w:ascii="Calibri" w:hAnsi="Calibri" w:cs="Calibri"/>
          <w:i/>
          <w:sz w:val="21"/>
          <w:szCs w:val="21"/>
        </w:rPr>
        <w:t>the</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Company´s</w:t>
      </w:r>
      <w:proofErr w:type="spellEnd"/>
      <w:r w:rsidRPr="00507BD6">
        <w:rPr>
          <w:rFonts w:ascii="Calibri" w:hAnsi="Calibri" w:cs="Calibri"/>
          <w:i/>
          <w:sz w:val="21"/>
          <w:szCs w:val="21"/>
        </w:rPr>
        <w:t xml:space="preserve"> </w:t>
      </w:r>
      <w:proofErr w:type="spellStart"/>
      <w:r w:rsidRPr="00507BD6">
        <w:rPr>
          <w:rFonts w:ascii="Calibri" w:hAnsi="Calibri" w:cs="Calibri"/>
          <w:i/>
          <w:sz w:val="21"/>
          <w:szCs w:val="21"/>
        </w:rPr>
        <w:t>website</w:t>
      </w:r>
      <w:proofErr w:type="spellEnd"/>
      <w:r w:rsidRPr="00507BD6">
        <w:rPr>
          <w:rFonts w:ascii="Calibri" w:hAnsi="Calibri" w:cs="Calibri"/>
          <w:i/>
          <w:sz w:val="21"/>
          <w:szCs w:val="21"/>
        </w:rPr>
        <w:t>.</w:t>
      </w:r>
    </w:p>
    <w:p w14:paraId="26D712AA" w14:textId="77777777" w:rsidR="00FD4482" w:rsidRPr="00507BD6" w:rsidRDefault="00FD4482" w:rsidP="00FD4482">
      <w:pPr>
        <w:pStyle w:val="NormalWeb"/>
        <w:shd w:val="clear" w:color="auto" w:fill="FFFFFF"/>
        <w:spacing w:before="0" w:beforeAutospacing="0" w:after="0" w:afterAutospacing="0" w:line="276" w:lineRule="auto"/>
        <w:jc w:val="center"/>
        <w:rPr>
          <w:rFonts w:ascii="Calibri" w:hAnsi="Calibri" w:cs="Calibri"/>
          <w:sz w:val="21"/>
          <w:szCs w:val="21"/>
        </w:rPr>
      </w:pPr>
    </w:p>
    <w:p w14:paraId="694ECA8C" w14:textId="360988EF" w:rsidR="00FD4482" w:rsidRPr="00507BD6" w:rsidRDefault="00FD4482" w:rsidP="00FD4482">
      <w:pPr>
        <w:pStyle w:val="NormalWeb"/>
        <w:shd w:val="clear" w:color="auto" w:fill="FFFFFF"/>
        <w:spacing w:before="0" w:beforeAutospacing="0" w:after="0" w:afterAutospacing="0" w:line="276" w:lineRule="auto"/>
        <w:jc w:val="center"/>
        <w:rPr>
          <w:rFonts w:ascii="Calibri" w:hAnsi="Calibri" w:cs="Calibri"/>
          <w:sz w:val="21"/>
          <w:szCs w:val="21"/>
        </w:rPr>
      </w:pPr>
      <w:r w:rsidRPr="00507BD6">
        <w:rPr>
          <w:rFonts w:ascii="Calibri" w:hAnsi="Calibri" w:cs="Calibri"/>
          <w:sz w:val="21"/>
          <w:szCs w:val="21"/>
        </w:rPr>
        <w:t>*</w:t>
      </w:r>
      <w:r w:rsidRPr="00507BD6">
        <w:rPr>
          <w:rFonts w:ascii="Calibri" w:hAnsi="Calibri" w:cs="Calibri"/>
          <w:sz w:val="21"/>
          <w:szCs w:val="21"/>
        </w:rPr>
        <w:tab/>
        <w:t>*</w:t>
      </w:r>
      <w:r w:rsidRPr="00507BD6">
        <w:rPr>
          <w:rFonts w:ascii="Calibri" w:hAnsi="Calibri" w:cs="Calibri"/>
          <w:sz w:val="21"/>
          <w:szCs w:val="21"/>
        </w:rPr>
        <w:tab/>
        <w:t>*</w:t>
      </w:r>
    </w:p>
    <w:p w14:paraId="0EBD49A9" w14:textId="594430F6" w:rsidR="00FD4482" w:rsidRPr="00507BD6" w:rsidRDefault="00FD4482" w:rsidP="00FD4482">
      <w:pPr>
        <w:spacing w:after="0" w:line="276" w:lineRule="auto"/>
        <w:jc w:val="center"/>
        <w:rPr>
          <w:rFonts w:ascii="Calibri" w:eastAsia="Times New Roman" w:hAnsi="Calibri" w:cs="Calibri"/>
          <w:sz w:val="21"/>
          <w:szCs w:val="21"/>
          <w:lang w:eastAsia="is-IS"/>
        </w:rPr>
      </w:pPr>
      <w:r w:rsidRPr="00507BD6">
        <w:rPr>
          <w:rFonts w:ascii="Calibri" w:eastAsia="Times New Roman" w:hAnsi="Calibri" w:cs="Calibri"/>
          <w:sz w:val="21"/>
          <w:szCs w:val="21"/>
          <w:lang w:eastAsia="is-IS"/>
        </w:rPr>
        <w:t>Þannig samþykkt á aðalfundi, þann 9. mars 2023.</w:t>
      </w:r>
    </w:p>
    <w:p w14:paraId="0EBF81FC" w14:textId="3B17F23C" w:rsidR="00FD4482" w:rsidRPr="00507BD6" w:rsidRDefault="00FD4482" w:rsidP="00FD4482">
      <w:pPr>
        <w:spacing w:after="0" w:line="276" w:lineRule="auto"/>
        <w:jc w:val="center"/>
        <w:rPr>
          <w:rFonts w:ascii="Calibri" w:eastAsia="Times New Roman" w:hAnsi="Calibri" w:cs="Calibri"/>
          <w:i/>
          <w:sz w:val="21"/>
          <w:szCs w:val="21"/>
          <w:lang w:eastAsia="is-IS"/>
        </w:rPr>
      </w:pPr>
      <w:proofErr w:type="spellStart"/>
      <w:r w:rsidRPr="00507BD6">
        <w:rPr>
          <w:rFonts w:ascii="Calibri" w:eastAsia="Times New Roman" w:hAnsi="Calibri" w:cs="Calibri"/>
          <w:i/>
          <w:sz w:val="21"/>
          <w:szCs w:val="21"/>
          <w:lang w:eastAsia="is-IS"/>
        </w:rPr>
        <w:t>So</w:t>
      </w:r>
      <w:proofErr w:type="spellEnd"/>
      <w:r w:rsidRPr="00507BD6">
        <w:rPr>
          <w:rFonts w:ascii="Calibri" w:eastAsia="Times New Roman" w:hAnsi="Calibri" w:cs="Calibri"/>
          <w:i/>
          <w:sz w:val="21"/>
          <w:szCs w:val="21"/>
          <w:lang w:eastAsia="is-IS"/>
        </w:rPr>
        <w:t xml:space="preserve"> </w:t>
      </w:r>
      <w:proofErr w:type="spellStart"/>
      <w:r w:rsidRPr="00507BD6">
        <w:rPr>
          <w:rFonts w:ascii="Calibri" w:eastAsia="Times New Roman" w:hAnsi="Calibri" w:cs="Calibri"/>
          <w:i/>
          <w:sz w:val="21"/>
          <w:szCs w:val="21"/>
          <w:lang w:eastAsia="is-IS"/>
        </w:rPr>
        <w:t>approved</w:t>
      </w:r>
      <w:proofErr w:type="spellEnd"/>
      <w:r w:rsidRPr="00507BD6">
        <w:rPr>
          <w:rFonts w:ascii="Calibri" w:eastAsia="Times New Roman" w:hAnsi="Calibri" w:cs="Calibri"/>
          <w:i/>
          <w:sz w:val="21"/>
          <w:szCs w:val="21"/>
          <w:lang w:eastAsia="is-IS"/>
        </w:rPr>
        <w:t xml:space="preserve"> </w:t>
      </w:r>
      <w:proofErr w:type="spellStart"/>
      <w:r w:rsidRPr="00507BD6">
        <w:rPr>
          <w:rFonts w:ascii="Calibri" w:eastAsia="Times New Roman" w:hAnsi="Calibri" w:cs="Calibri"/>
          <w:i/>
          <w:sz w:val="21"/>
          <w:szCs w:val="21"/>
          <w:lang w:eastAsia="is-IS"/>
        </w:rPr>
        <w:t>by</w:t>
      </w:r>
      <w:proofErr w:type="spellEnd"/>
      <w:r w:rsidRPr="00507BD6">
        <w:rPr>
          <w:rFonts w:ascii="Calibri" w:eastAsia="Times New Roman" w:hAnsi="Calibri" w:cs="Calibri"/>
          <w:i/>
          <w:sz w:val="21"/>
          <w:szCs w:val="21"/>
          <w:lang w:eastAsia="is-IS"/>
        </w:rPr>
        <w:t xml:space="preserve"> </w:t>
      </w:r>
      <w:proofErr w:type="spellStart"/>
      <w:r w:rsidRPr="00507BD6">
        <w:rPr>
          <w:rFonts w:ascii="Calibri" w:eastAsia="Times New Roman" w:hAnsi="Calibri" w:cs="Calibri"/>
          <w:i/>
          <w:sz w:val="21"/>
          <w:szCs w:val="21"/>
          <w:lang w:eastAsia="is-IS"/>
        </w:rPr>
        <w:t>the</w:t>
      </w:r>
      <w:proofErr w:type="spellEnd"/>
      <w:r w:rsidRPr="00507BD6">
        <w:rPr>
          <w:rFonts w:ascii="Calibri" w:eastAsia="Times New Roman" w:hAnsi="Calibri" w:cs="Calibri"/>
          <w:i/>
          <w:sz w:val="21"/>
          <w:szCs w:val="21"/>
          <w:lang w:eastAsia="is-IS"/>
        </w:rPr>
        <w:t xml:space="preserve"> </w:t>
      </w:r>
      <w:proofErr w:type="spellStart"/>
      <w:r w:rsidRPr="00507BD6">
        <w:rPr>
          <w:rFonts w:ascii="Calibri" w:eastAsia="Times New Roman" w:hAnsi="Calibri" w:cs="Calibri"/>
          <w:i/>
          <w:sz w:val="21"/>
          <w:szCs w:val="21"/>
          <w:lang w:eastAsia="is-IS"/>
        </w:rPr>
        <w:t>Annual</w:t>
      </w:r>
      <w:proofErr w:type="spellEnd"/>
      <w:r w:rsidRPr="00507BD6">
        <w:rPr>
          <w:rFonts w:ascii="Calibri" w:eastAsia="Times New Roman" w:hAnsi="Calibri" w:cs="Calibri"/>
          <w:i/>
          <w:sz w:val="21"/>
          <w:szCs w:val="21"/>
          <w:lang w:eastAsia="is-IS"/>
        </w:rPr>
        <w:t xml:space="preserve"> General Meeting, </w:t>
      </w:r>
      <w:proofErr w:type="spellStart"/>
      <w:r w:rsidRPr="00507BD6">
        <w:rPr>
          <w:rFonts w:ascii="Calibri" w:eastAsia="Times New Roman" w:hAnsi="Calibri" w:cs="Calibri"/>
          <w:i/>
          <w:sz w:val="21"/>
          <w:szCs w:val="21"/>
          <w:lang w:eastAsia="is-IS"/>
        </w:rPr>
        <w:t>March</w:t>
      </w:r>
      <w:proofErr w:type="spellEnd"/>
      <w:r w:rsidRPr="00507BD6">
        <w:rPr>
          <w:rFonts w:ascii="Calibri" w:eastAsia="Times New Roman" w:hAnsi="Calibri" w:cs="Calibri"/>
          <w:i/>
          <w:sz w:val="21"/>
          <w:szCs w:val="21"/>
          <w:lang w:eastAsia="is-IS"/>
        </w:rPr>
        <w:t xml:space="preserve"> 9, 2023</w:t>
      </w:r>
    </w:p>
    <w:p w14:paraId="63EA4CC1" w14:textId="77777777" w:rsidR="00FD4482" w:rsidRPr="00507BD6" w:rsidRDefault="00FD4482" w:rsidP="00FD4482">
      <w:pPr>
        <w:spacing w:after="0" w:line="276" w:lineRule="auto"/>
        <w:jc w:val="center"/>
        <w:rPr>
          <w:rFonts w:ascii="Calibri" w:eastAsia="Times New Roman" w:hAnsi="Calibri" w:cs="Calibri"/>
          <w:sz w:val="21"/>
          <w:szCs w:val="21"/>
          <w:lang w:eastAsia="is-IS"/>
        </w:rPr>
      </w:pPr>
    </w:p>
    <w:p w14:paraId="1E106365" w14:textId="5B886AD6" w:rsidR="00FD4482" w:rsidRPr="00507BD6" w:rsidRDefault="00FD4482" w:rsidP="00FD4482">
      <w:pPr>
        <w:spacing w:after="0" w:line="276" w:lineRule="auto"/>
        <w:jc w:val="center"/>
      </w:pPr>
      <w:r w:rsidRPr="00507BD6">
        <w:rPr>
          <w:rFonts w:ascii="Calibri" w:eastAsia="Times New Roman" w:hAnsi="Calibri" w:cs="Calibri"/>
          <w:sz w:val="21"/>
          <w:szCs w:val="21"/>
          <w:lang w:eastAsia="is-IS"/>
        </w:rPr>
        <w:t xml:space="preserve">Undirritun stjórnar eða </w:t>
      </w:r>
      <w:proofErr w:type="spellStart"/>
      <w:r w:rsidRPr="00507BD6">
        <w:rPr>
          <w:rFonts w:ascii="Calibri" w:eastAsia="Times New Roman" w:hAnsi="Calibri" w:cs="Calibri"/>
          <w:sz w:val="21"/>
          <w:szCs w:val="21"/>
          <w:lang w:eastAsia="is-IS"/>
        </w:rPr>
        <w:t>prókúruhafa</w:t>
      </w:r>
      <w:proofErr w:type="spellEnd"/>
      <w:r w:rsidRPr="00507BD6">
        <w:rPr>
          <w:rFonts w:ascii="Calibri" w:eastAsia="Times New Roman" w:hAnsi="Calibri" w:cs="Calibri"/>
          <w:sz w:val="21"/>
          <w:szCs w:val="21"/>
          <w:lang w:eastAsia="is-IS"/>
        </w:rPr>
        <w:t>:</w:t>
      </w:r>
      <w:r w:rsidRPr="00507BD6">
        <w:rPr>
          <w:rFonts w:ascii="Calibri" w:eastAsia="Times New Roman" w:hAnsi="Calibri" w:cs="Calibri"/>
          <w:sz w:val="21"/>
          <w:szCs w:val="21"/>
          <w:lang w:eastAsia="is-IS"/>
        </w:rPr>
        <w:br/>
      </w:r>
      <w:proofErr w:type="spellStart"/>
      <w:r w:rsidRPr="00507BD6">
        <w:rPr>
          <w:rFonts w:ascii="Calibri" w:eastAsia="Times New Roman" w:hAnsi="Calibri" w:cs="Calibri"/>
          <w:i/>
          <w:sz w:val="21"/>
          <w:szCs w:val="21"/>
          <w:lang w:eastAsia="is-IS"/>
        </w:rPr>
        <w:t>Signatures</w:t>
      </w:r>
      <w:proofErr w:type="spellEnd"/>
      <w:r w:rsidRPr="00507BD6">
        <w:rPr>
          <w:rFonts w:ascii="Calibri" w:eastAsia="Times New Roman" w:hAnsi="Calibri" w:cs="Calibri"/>
          <w:i/>
          <w:sz w:val="21"/>
          <w:szCs w:val="21"/>
          <w:lang w:eastAsia="is-IS"/>
        </w:rPr>
        <w:t xml:space="preserve"> of </w:t>
      </w:r>
      <w:proofErr w:type="spellStart"/>
      <w:r w:rsidRPr="00507BD6">
        <w:rPr>
          <w:rFonts w:ascii="Calibri" w:eastAsia="Times New Roman" w:hAnsi="Calibri" w:cs="Calibri"/>
          <w:i/>
          <w:sz w:val="21"/>
          <w:szCs w:val="21"/>
          <w:lang w:eastAsia="is-IS"/>
        </w:rPr>
        <w:t>the</w:t>
      </w:r>
      <w:proofErr w:type="spellEnd"/>
      <w:r w:rsidRPr="00507BD6">
        <w:rPr>
          <w:rFonts w:ascii="Calibri" w:eastAsia="Times New Roman" w:hAnsi="Calibri" w:cs="Calibri"/>
          <w:i/>
          <w:sz w:val="21"/>
          <w:szCs w:val="21"/>
          <w:lang w:eastAsia="is-IS"/>
        </w:rPr>
        <w:t xml:space="preserve"> </w:t>
      </w:r>
      <w:proofErr w:type="spellStart"/>
      <w:r w:rsidRPr="00507BD6">
        <w:rPr>
          <w:rFonts w:ascii="Calibri" w:eastAsia="Times New Roman" w:hAnsi="Calibri" w:cs="Calibri"/>
          <w:i/>
          <w:sz w:val="21"/>
          <w:szCs w:val="21"/>
          <w:lang w:eastAsia="is-IS"/>
        </w:rPr>
        <w:t>Board</w:t>
      </w:r>
      <w:proofErr w:type="spellEnd"/>
      <w:r w:rsidRPr="00507BD6">
        <w:rPr>
          <w:rFonts w:ascii="Calibri" w:eastAsia="Times New Roman" w:hAnsi="Calibri" w:cs="Calibri"/>
          <w:i/>
          <w:sz w:val="21"/>
          <w:szCs w:val="21"/>
          <w:lang w:eastAsia="is-IS"/>
        </w:rPr>
        <w:t xml:space="preserve"> of </w:t>
      </w:r>
      <w:proofErr w:type="spellStart"/>
      <w:r w:rsidRPr="00507BD6">
        <w:rPr>
          <w:rFonts w:ascii="Calibri" w:eastAsia="Times New Roman" w:hAnsi="Calibri" w:cs="Calibri"/>
          <w:i/>
          <w:sz w:val="21"/>
          <w:szCs w:val="21"/>
          <w:lang w:eastAsia="is-IS"/>
        </w:rPr>
        <w:t>Directors</w:t>
      </w:r>
      <w:proofErr w:type="spellEnd"/>
      <w:r w:rsidRPr="00507BD6">
        <w:rPr>
          <w:rFonts w:ascii="Calibri" w:eastAsia="Times New Roman" w:hAnsi="Calibri" w:cs="Calibri"/>
          <w:i/>
          <w:sz w:val="21"/>
          <w:szCs w:val="21"/>
          <w:lang w:eastAsia="is-IS"/>
        </w:rPr>
        <w:t xml:space="preserve"> </w:t>
      </w:r>
      <w:proofErr w:type="spellStart"/>
      <w:r w:rsidRPr="00507BD6">
        <w:rPr>
          <w:rFonts w:ascii="Calibri" w:eastAsia="Times New Roman" w:hAnsi="Calibri" w:cs="Calibri"/>
          <w:i/>
          <w:sz w:val="21"/>
          <w:szCs w:val="21"/>
          <w:lang w:eastAsia="is-IS"/>
        </w:rPr>
        <w:t>or</w:t>
      </w:r>
      <w:proofErr w:type="spellEnd"/>
      <w:r w:rsidRPr="00507BD6">
        <w:rPr>
          <w:rFonts w:ascii="Calibri" w:eastAsia="Times New Roman" w:hAnsi="Calibri" w:cs="Calibri"/>
          <w:i/>
          <w:sz w:val="21"/>
          <w:szCs w:val="21"/>
          <w:lang w:eastAsia="is-IS"/>
        </w:rPr>
        <w:t xml:space="preserve"> </w:t>
      </w:r>
      <w:proofErr w:type="spellStart"/>
      <w:r w:rsidRPr="00507BD6">
        <w:rPr>
          <w:rFonts w:ascii="Calibri" w:eastAsia="Times New Roman" w:hAnsi="Calibri" w:cs="Calibri"/>
          <w:i/>
          <w:sz w:val="21"/>
          <w:szCs w:val="21"/>
          <w:lang w:eastAsia="is-IS"/>
        </w:rPr>
        <w:t>the</w:t>
      </w:r>
      <w:proofErr w:type="spellEnd"/>
      <w:r w:rsidRPr="00507BD6">
        <w:rPr>
          <w:rFonts w:ascii="Calibri" w:eastAsia="Times New Roman" w:hAnsi="Calibri" w:cs="Calibri"/>
          <w:i/>
          <w:sz w:val="21"/>
          <w:szCs w:val="21"/>
          <w:lang w:eastAsia="is-IS"/>
        </w:rPr>
        <w:t xml:space="preserve"> </w:t>
      </w:r>
      <w:proofErr w:type="spellStart"/>
      <w:r w:rsidRPr="00507BD6">
        <w:rPr>
          <w:rFonts w:ascii="Calibri" w:eastAsia="Times New Roman" w:hAnsi="Calibri" w:cs="Calibri"/>
          <w:i/>
          <w:sz w:val="21"/>
          <w:szCs w:val="21"/>
          <w:lang w:eastAsia="is-IS"/>
        </w:rPr>
        <w:t>Procuration</w:t>
      </w:r>
      <w:proofErr w:type="spellEnd"/>
      <w:r w:rsidRPr="00507BD6">
        <w:rPr>
          <w:rFonts w:ascii="Calibri" w:eastAsia="Times New Roman" w:hAnsi="Calibri" w:cs="Calibri"/>
          <w:i/>
          <w:sz w:val="21"/>
          <w:szCs w:val="21"/>
          <w:lang w:eastAsia="is-IS"/>
        </w:rPr>
        <w:t xml:space="preserve"> Holder:</w:t>
      </w:r>
      <w:bookmarkEnd w:id="0"/>
    </w:p>
    <w:sectPr w:rsidR="00FD4482" w:rsidRPr="00507B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40F5" w14:textId="77777777" w:rsidR="00F05F6A" w:rsidRDefault="00F05F6A" w:rsidP="00FD4482">
      <w:pPr>
        <w:spacing w:after="0" w:line="240" w:lineRule="auto"/>
      </w:pPr>
      <w:r>
        <w:separator/>
      </w:r>
    </w:p>
  </w:endnote>
  <w:endnote w:type="continuationSeparator" w:id="0">
    <w:p w14:paraId="1ADAD402" w14:textId="77777777" w:rsidR="00F05F6A" w:rsidRDefault="00F05F6A" w:rsidP="00FD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1109" w14:textId="77777777" w:rsidR="00F05F6A" w:rsidRDefault="00F05F6A" w:rsidP="00FD4482">
      <w:pPr>
        <w:spacing w:after="0" w:line="240" w:lineRule="auto"/>
      </w:pPr>
      <w:r>
        <w:separator/>
      </w:r>
    </w:p>
  </w:footnote>
  <w:footnote w:type="continuationSeparator" w:id="0">
    <w:p w14:paraId="187E9F65" w14:textId="77777777" w:rsidR="00F05F6A" w:rsidRDefault="00F05F6A" w:rsidP="00FD4482">
      <w:pPr>
        <w:spacing w:after="0" w:line="240" w:lineRule="auto"/>
      </w:pPr>
      <w:r>
        <w:continuationSeparator/>
      </w:r>
    </w:p>
  </w:footnote>
  <w:footnote w:id="1">
    <w:p w14:paraId="4EA4D431" w14:textId="77777777" w:rsidR="00FD4482" w:rsidRPr="00146450" w:rsidRDefault="00FD4482" w:rsidP="00FD4482">
      <w:pPr>
        <w:pStyle w:val="FootnoteText"/>
        <w:rPr>
          <w:rFonts w:ascii="Arial" w:hAnsi="Arial" w:cs="Arial"/>
        </w:rPr>
      </w:pPr>
      <w:r w:rsidRPr="00146450">
        <w:rPr>
          <w:rStyle w:val="FootnoteReference"/>
          <w:rFonts w:ascii="Arial" w:hAnsi="Arial" w:cs="Arial"/>
          <w:sz w:val="18"/>
        </w:rPr>
        <w:footnoteRef/>
      </w:r>
      <w:r w:rsidRPr="00146450">
        <w:rPr>
          <w:rFonts w:ascii="Arial" w:hAnsi="Arial" w:cs="Arial"/>
          <w:sz w:val="18"/>
        </w:rPr>
        <w:t xml:space="preserve"> Hér eftir vísað til sem leiðbeininga VÍ o.fl.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8DA6" w14:textId="77777777" w:rsidR="00507BD6" w:rsidRDefault="00507BD6" w:rsidP="00507BD6">
    <w:pPr>
      <w:pStyle w:val="Header"/>
      <w:tabs>
        <w:tab w:val="clear" w:pos="4513"/>
        <w:tab w:val="clear" w:pos="9026"/>
        <w:tab w:val="left" w:pos="1155"/>
      </w:tabs>
    </w:pPr>
    <w:r>
      <w:rPr>
        <w:noProof/>
      </w:rPr>
      <w:drawing>
        <wp:anchor distT="0" distB="0" distL="114300" distR="114300" simplePos="0" relativeHeight="251659264" behindDoc="0" locked="0" layoutInCell="1" allowOverlap="1" wp14:anchorId="3CE958A1" wp14:editId="5EF9FB8B">
          <wp:simplePos x="0" y="0"/>
          <wp:positionH relativeFrom="column">
            <wp:posOffset>4791075</wp:posOffset>
          </wp:positionH>
          <wp:positionV relativeFrom="paragraph">
            <wp:posOffset>-430530</wp:posOffset>
          </wp:positionV>
          <wp:extent cx="1590675" cy="1058357"/>
          <wp:effectExtent l="0" t="0" r="0" b="8890"/>
          <wp:wrapNone/>
          <wp:docPr id="9" name="Mynd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nd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1058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733E248" wp14:editId="5C7CB561">
          <wp:simplePos x="0" y="0"/>
          <wp:positionH relativeFrom="column">
            <wp:posOffset>-695325</wp:posOffset>
          </wp:positionH>
          <wp:positionV relativeFrom="paragraph">
            <wp:posOffset>-430530</wp:posOffset>
          </wp:positionV>
          <wp:extent cx="3493135" cy="4340860"/>
          <wp:effectExtent l="0" t="0" r="0" b="2540"/>
          <wp:wrapNone/>
          <wp:docPr id="10" name="Mynd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nd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3135" cy="4340860"/>
                  </a:xfrm>
                  <a:prstGeom prst="rect">
                    <a:avLst/>
                  </a:prstGeom>
                  <a:noFill/>
                </pic:spPr>
              </pic:pic>
            </a:graphicData>
          </a:graphic>
        </wp:anchor>
      </w:drawing>
    </w:r>
    <w:r>
      <w:tab/>
    </w:r>
  </w:p>
  <w:p w14:paraId="195FD89F" w14:textId="77777777" w:rsidR="00507BD6" w:rsidRDefault="00507BD6" w:rsidP="00507BD6">
    <w:pPr>
      <w:pStyle w:val="Header"/>
    </w:pPr>
  </w:p>
  <w:p w14:paraId="0D0611E6" w14:textId="77777777" w:rsidR="00507BD6" w:rsidRPr="00B6719E" w:rsidRDefault="00507BD6" w:rsidP="00507BD6">
    <w:pPr>
      <w:pStyle w:val="Header"/>
    </w:pPr>
  </w:p>
  <w:p w14:paraId="169BB4D9" w14:textId="77777777" w:rsidR="00507BD6" w:rsidRDefault="00507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628"/>
    <w:multiLevelType w:val="hybridMultilevel"/>
    <w:tmpl w:val="F05817D0"/>
    <w:lvl w:ilvl="0" w:tplc="040F0017">
      <w:start w:val="1"/>
      <w:numFmt w:val="lowerLetter"/>
      <w:lvlText w:val="%1)"/>
      <w:lvlJc w:val="lef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74C86D86"/>
    <w:multiLevelType w:val="hybridMultilevel"/>
    <w:tmpl w:val="F05817D0"/>
    <w:lvl w:ilvl="0" w:tplc="040F0017">
      <w:start w:val="1"/>
      <w:numFmt w:val="lowerLetter"/>
      <w:lvlText w:val="%1)"/>
      <w:lvlJc w:val="lef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611060543">
    <w:abstractNumId w:val="1"/>
  </w:num>
  <w:num w:numId="2" w16cid:durableId="64304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82"/>
    <w:rsid w:val="00507BD6"/>
    <w:rsid w:val="00B7252B"/>
    <w:rsid w:val="00F05F6A"/>
    <w:rsid w:val="00FD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0703"/>
  <w15:chartTrackingRefBased/>
  <w15:docId w15:val="{1CA0BB1A-0D40-4762-A620-8D82804A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82"/>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48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FD4482"/>
    <w:rPr>
      <w:b/>
      <w:bCs/>
    </w:rPr>
  </w:style>
  <w:style w:type="paragraph" w:styleId="FootnoteText">
    <w:name w:val="footnote text"/>
    <w:basedOn w:val="Normal"/>
    <w:link w:val="FootnoteTextChar"/>
    <w:uiPriority w:val="99"/>
    <w:semiHidden/>
    <w:unhideWhenUsed/>
    <w:rsid w:val="00FD44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482"/>
    <w:rPr>
      <w:sz w:val="20"/>
      <w:szCs w:val="20"/>
      <w:lang w:val="is-IS"/>
    </w:rPr>
  </w:style>
  <w:style w:type="character" w:styleId="FootnoteReference">
    <w:name w:val="footnote reference"/>
    <w:basedOn w:val="DefaultParagraphFont"/>
    <w:uiPriority w:val="99"/>
    <w:semiHidden/>
    <w:unhideWhenUsed/>
    <w:rsid w:val="00FD4482"/>
    <w:rPr>
      <w:vertAlign w:val="superscript"/>
    </w:rPr>
  </w:style>
  <w:style w:type="paragraph" w:styleId="Header">
    <w:name w:val="header"/>
    <w:basedOn w:val="Normal"/>
    <w:link w:val="HeaderChar"/>
    <w:uiPriority w:val="99"/>
    <w:unhideWhenUsed/>
    <w:rsid w:val="00507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BD6"/>
    <w:rPr>
      <w:lang w:val="is-IS"/>
    </w:rPr>
  </w:style>
  <w:style w:type="paragraph" w:styleId="Footer">
    <w:name w:val="footer"/>
    <w:basedOn w:val="Normal"/>
    <w:link w:val="FooterChar"/>
    <w:uiPriority w:val="99"/>
    <w:unhideWhenUsed/>
    <w:rsid w:val="00507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BD6"/>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2325</Words>
  <Characters>13259</Characters>
  <Application>Microsoft Office Word</Application>
  <DocSecurity>0</DocSecurity>
  <Lines>110</Lines>
  <Paragraphs>31</Paragraphs>
  <ScaleCrop>false</ScaleCrop>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Gestsson</dc:creator>
  <cp:keywords/>
  <dc:description/>
  <cp:lastModifiedBy>Árni Gestsson</cp:lastModifiedBy>
  <cp:revision>2</cp:revision>
  <dcterms:created xsi:type="dcterms:W3CDTF">2023-02-14T13:37:00Z</dcterms:created>
  <dcterms:modified xsi:type="dcterms:W3CDTF">2023-03-13T11:19:00Z</dcterms:modified>
</cp:coreProperties>
</file>