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05A56" w14:textId="041BAD50" w:rsidR="00BB4599" w:rsidRPr="00A645F2" w:rsidRDefault="00BB4599" w:rsidP="00BB4599"/>
    <w:p w14:paraId="6C16481E" w14:textId="77777777" w:rsidR="00BB4599" w:rsidRPr="00A645F2" w:rsidRDefault="00BB4599" w:rsidP="00BB4599">
      <w:pPr>
        <w:spacing w:after="0" w:line="240" w:lineRule="auto"/>
        <w:jc w:val="center"/>
        <w:rPr>
          <w:rFonts w:ascii="Arial" w:hAnsi="Arial" w:cs="Arial"/>
          <w:b/>
          <w:color w:val="00B0F0"/>
          <w:sz w:val="48"/>
          <w:szCs w:val="48"/>
        </w:rPr>
      </w:pPr>
    </w:p>
    <w:p w14:paraId="2DD98D8D" w14:textId="34D47F46" w:rsidR="00BB4599" w:rsidRPr="00A645F2" w:rsidRDefault="00BB4599" w:rsidP="00BB4599">
      <w:pPr>
        <w:spacing w:after="0" w:line="240" w:lineRule="auto"/>
        <w:jc w:val="center"/>
        <w:rPr>
          <w:rFonts w:ascii="Arial" w:hAnsi="Arial" w:cs="Arial"/>
          <w:b/>
          <w:color w:val="00B0F0"/>
          <w:sz w:val="48"/>
          <w:szCs w:val="48"/>
        </w:rPr>
      </w:pPr>
      <w:r w:rsidRPr="00A645F2">
        <w:rPr>
          <w:noProof/>
        </w:rPr>
        <w:drawing>
          <wp:anchor distT="0" distB="0" distL="114300" distR="114300" simplePos="0" relativeHeight="251659264" behindDoc="0" locked="0" layoutInCell="1" allowOverlap="1" wp14:anchorId="7C59EF38" wp14:editId="1F6EC624">
            <wp:simplePos x="0" y="0"/>
            <wp:positionH relativeFrom="margin">
              <wp:posOffset>1847190</wp:posOffset>
            </wp:positionH>
            <wp:positionV relativeFrom="margin">
              <wp:posOffset>857250</wp:posOffset>
            </wp:positionV>
            <wp:extent cx="2521003" cy="1732212"/>
            <wp:effectExtent l="0" t="0" r="0" b="0"/>
            <wp:wrapNone/>
            <wp:docPr id="1" name="Picture 1" descr="Vilnius Factoring Company changes its name to PayRay – Pay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nius Factoring Company changes its name to PayRay – PayR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003" cy="1732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182E5F" w14:textId="77777777" w:rsidR="00BB4599" w:rsidRPr="00A645F2" w:rsidRDefault="00BB4599" w:rsidP="00BB4599">
      <w:pPr>
        <w:spacing w:after="0" w:line="240" w:lineRule="auto"/>
        <w:jc w:val="center"/>
        <w:rPr>
          <w:rFonts w:ascii="Arial" w:hAnsi="Arial" w:cs="Arial"/>
          <w:b/>
          <w:color w:val="00B0F0"/>
          <w:sz w:val="48"/>
          <w:szCs w:val="48"/>
        </w:rPr>
      </w:pPr>
    </w:p>
    <w:p w14:paraId="50B7A550" w14:textId="77777777" w:rsidR="00BB4599" w:rsidRPr="00A645F2" w:rsidRDefault="00BB4599" w:rsidP="00BB4599">
      <w:pPr>
        <w:spacing w:after="0" w:line="240" w:lineRule="auto"/>
        <w:jc w:val="center"/>
        <w:rPr>
          <w:rFonts w:ascii="Arial" w:hAnsi="Arial" w:cs="Arial"/>
          <w:b/>
          <w:color w:val="00B0F0"/>
          <w:sz w:val="48"/>
          <w:szCs w:val="48"/>
        </w:rPr>
      </w:pPr>
    </w:p>
    <w:p w14:paraId="304DCDBF" w14:textId="77777777" w:rsidR="00BB4599" w:rsidRPr="00A645F2" w:rsidRDefault="00BB4599" w:rsidP="00BB4599">
      <w:pPr>
        <w:spacing w:after="0" w:line="240" w:lineRule="auto"/>
        <w:jc w:val="center"/>
        <w:rPr>
          <w:rFonts w:ascii="Arial" w:hAnsi="Arial" w:cs="Arial"/>
          <w:b/>
          <w:color w:val="00B0F0"/>
          <w:sz w:val="48"/>
          <w:szCs w:val="48"/>
        </w:rPr>
      </w:pPr>
    </w:p>
    <w:p w14:paraId="33DAF081" w14:textId="77777777" w:rsidR="00BB4599" w:rsidRPr="00A645F2" w:rsidRDefault="00BB4599" w:rsidP="00BB4599">
      <w:pPr>
        <w:spacing w:after="0" w:line="240" w:lineRule="auto"/>
        <w:jc w:val="center"/>
        <w:rPr>
          <w:rFonts w:ascii="Arial" w:hAnsi="Arial" w:cs="Arial"/>
          <w:b/>
          <w:color w:val="00B0F0"/>
          <w:sz w:val="48"/>
          <w:szCs w:val="48"/>
        </w:rPr>
      </w:pPr>
    </w:p>
    <w:p w14:paraId="71494FB7" w14:textId="15AE5014" w:rsidR="00BB4599" w:rsidRPr="00A645F2" w:rsidRDefault="00BB4599" w:rsidP="00BB4599">
      <w:pPr>
        <w:spacing w:after="0" w:line="240" w:lineRule="auto"/>
        <w:jc w:val="center"/>
        <w:rPr>
          <w:rFonts w:ascii="Arial" w:hAnsi="Arial" w:cs="Arial"/>
          <w:b/>
          <w:sz w:val="60"/>
          <w:szCs w:val="60"/>
        </w:rPr>
      </w:pPr>
    </w:p>
    <w:p w14:paraId="24840AEE" w14:textId="78CEDCD6" w:rsidR="00BB4599" w:rsidRPr="00DF67B4" w:rsidRDefault="00BB4599" w:rsidP="00BB4599">
      <w:pPr>
        <w:spacing w:after="0" w:line="240" w:lineRule="auto"/>
        <w:jc w:val="center"/>
        <w:rPr>
          <w:rFonts w:ascii="Arial" w:hAnsi="Arial" w:cs="Arial"/>
          <w:b/>
          <w:sz w:val="52"/>
          <w:szCs w:val="52"/>
        </w:rPr>
      </w:pPr>
      <w:r w:rsidRPr="00DF67B4">
        <w:rPr>
          <w:rFonts w:ascii="Arial" w:hAnsi="Arial" w:cs="Arial"/>
          <w:b/>
          <w:sz w:val="52"/>
          <w:szCs w:val="52"/>
        </w:rPr>
        <w:t>PAYRAY</w:t>
      </w:r>
      <w:r w:rsidR="00EC2751">
        <w:rPr>
          <w:rFonts w:ascii="Arial" w:hAnsi="Arial" w:cs="Arial"/>
          <w:b/>
          <w:sz w:val="52"/>
          <w:szCs w:val="52"/>
        </w:rPr>
        <w:t xml:space="preserve"> BANK</w:t>
      </w:r>
      <w:r w:rsidRPr="00DF67B4">
        <w:rPr>
          <w:rFonts w:ascii="Arial" w:hAnsi="Arial" w:cs="Arial"/>
          <w:b/>
          <w:sz w:val="52"/>
          <w:szCs w:val="52"/>
        </w:rPr>
        <w:t>, UAB</w:t>
      </w:r>
    </w:p>
    <w:p w14:paraId="78A41237" w14:textId="2061C064" w:rsidR="00BB4599" w:rsidRPr="00DF67B4" w:rsidRDefault="00BB4599" w:rsidP="00BB4599">
      <w:pPr>
        <w:spacing w:after="0" w:line="240" w:lineRule="auto"/>
        <w:jc w:val="center"/>
        <w:rPr>
          <w:rFonts w:ascii="Arial" w:hAnsi="Arial" w:cs="Arial"/>
          <w:b/>
          <w:sz w:val="52"/>
          <w:szCs w:val="52"/>
        </w:rPr>
      </w:pPr>
      <w:r w:rsidRPr="00DF67B4">
        <w:rPr>
          <w:rFonts w:ascii="Arial" w:hAnsi="Arial" w:cs="Arial"/>
          <w:b/>
          <w:sz w:val="52"/>
          <w:szCs w:val="52"/>
        </w:rPr>
        <w:t>PASKOLOS SUTARTIES</w:t>
      </w:r>
    </w:p>
    <w:p w14:paraId="495BCC4E" w14:textId="55C2ACAB" w:rsidR="00BB4599" w:rsidRPr="00DF67B4" w:rsidRDefault="00BB4599" w:rsidP="00BB4599">
      <w:pPr>
        <w:spacing w:after="0" w:line="240" w:lineRule="auto"/>
        <w:jc w:val="center"/>
        <w:rPr>
          <w:rFonts w:ascii="Arial" w:hAnsi="Arial" w:cs="Arial"/>
          <w:b/>
          <w:color w:val="00B0F0"/>
          <w:sz w:val="52"/>
          <w:szCs w:val="52"/>
        </w:rPr>
      </w:pPr>
      <w:r w:rsidRPr="00DF67B4">
        <w:rPr>
          <w:rFonts w:ascii="Arial" w:hAnsi="Arial" w:cs="Arial"/>
          <w:b/>
          <w:color w:val="00B0F0"/>
          <w:sz w:val="52"/>
          <w:szCs w:val="52"/>
        </w:rPr>
        <w:t>BENDROSIOS SĄLYGOS</w:t>
      </w:r>
    </w:p>
    <w:p w14:paraId="61B99DC8" w14:textId="77777777" w:rsidR="00BB4599" w:rsidRPr="00A645F2" w:rsidRDefault="00BB4599" w:rsidP="00BB4599"/>
    <w:p w14:paraId="28E6EC81" w14:textId="465ABC64" w:rsidR="00BB4599" w:rsidRPr="00A645F2" w:rsidRDefault="00BB4599" w:rsidP="00BB4599"/>
    <w:p w14:paraId="3E0BEB74" w14:textId="21FA2CBC" w:rsidR="00BB4599" w:rsidRPr="00A645F2" w:rsidRDefault="00A645F2" w:rsidP="00BB4599">
      <w:r w:rsidRPr="00A645F2">
        <w:rPr>
          <w:noProof/>
          <w:sz w:val="18"/>
          <w:szCs w:val="18"/>
        </w:rPr>
        <w:drawing>
          <wp:anchor distT="0" distB="0" distL="114300" distR="114300" simplePos="0" relativeHeight="251660288" behindDoc="0" locked="0" layoutInCell="1" allowOverlap="1" wp14:anchorId="2CA3CE72" wp14:editId="08FEF374">
            <wp:simplePos x="0" y="0"/>
            <wp:positionH relativeFrom="column">
              <wp:posOffset>2186305</wp:posOffset>
            </wp:positionH>
            <wp:positionV relativeFrom="paragraph">
              <wp:posOffset>219075</wp:posOffset>
            </wp:positionV>
            <wp:extent cx="1906270" cy="1274445"/>
            <wp:effectExtent l="0" t="0" r="0" b="1905"/>
            <wp:wrapThrough wrapText="bothSides">
              <wp:wrapPolygon edited="0">
                <wp:start x="0" y="0"/>
                <wp:lineTo x="0" y="21309"/>
                <wp:lineTo x="21370" y="21309"/>
                <wp:lineTo x="2137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6270" cy="1274445"/>
                    </a:xfrm>
                    <a:prstGeom prst="rect">
                      <a:avLst/>
                    </a:prstGeom>
                  </pic:spPr>
                </pic:pic>
              </a:graphicData>
            </a:graphic>
            <wp14:sizeRelH relativeFrom="page">
              <wp14:pctWidth>0</wp14:pctWidth>
            </wp14:sizeRelH>
            <wp14:sizeRelV relativeFrom="page">
              <wp14:pctHeight>0</wp14:pctHeight>
            </wp14:sizeRelV>
          </wp:anchor>
        </w:drawing>
      </w:r>
    </w:p>
    <w:p w14:paraId="6A548BC4" w14:textId="783BE83B" w:rsidR="00BB4599" w:rsidRPr="00A645F2" w:rsidRDefault="00BB4599" w:rsidP="00BB4599"/>
    <w:p w14:paraId="4882DB1C" w14:textId="77777777" w:rsidR="00BB4599" w:rsidRPr="00A645F2" w:rsidRDefault="00BB4599" w:rsidP="00BA3F06">
      <w:pPr>
        <w:jc w:val="center"/>
      </w:pPr>
    </w:p>
    <w:p w14:paraId="5F1C9324" w14:textId="77777777" w:rsidR="00BB4599" w:rsidRPr="00A645F2" w:rsidRDefault="00BB4599" w:rsidP="00BB4599"/>
    <w:p w14:paraId="6645C157" w14:textId="77777777" w:rsidR="00BB4599" w:rsidRPr="00A645F2" w:rsidRDefault="00BB4599" w:rsidP="00BB4599"/>
    <w:p w14:paraId="1D170AB6" w14:textId="77777777" w:rsidR="00BB4599" w:rsidRPr="00A645F2" w:rsidRDefault="00BB4599" w:rsidP="00BB4599"/>
    <w:p w14:paraId="1802B55F" w14:textId="77777777" w:rsidR="00BB4599" w:rsidRPr="00A645F2" w:rsidRDefault="00BB4599" w:rsidP="00BB4599"/>
    <w:p w14:paraId="3AF4BB67" w14:textId="77777777" w:rsidR="00BB4599" w:rsidRPr="00A645F2" w:rsidRDefault="00BB4599" w:rsidP="00BB4599"/>
    <w:p w14:paraId="59C6399B" w14:textId="5421DBE9" w:rsidR="00BB4599" w:rsidRPr="00A645F2" w:rsidRDefault="00BB4599" w:rsidP="00BB4599"/>
    <w:p w14:paraId="31FE69D0" w14:textId="082E272F" w:rsidR="00BB4599" w:rsidRPr="00A645F2" w:rsidRDefault="00BB4599" w:rsidP="00BB4599"/>
    <w:p w14:paraId="6DA1E8A6" w14:textId="77671972" w:rsidR="00BB4599" w:rsidRPr="00A645F2" w:rsidRDefault="00BB4599" w:rsidP="00BB4599"/>
    <w:p w14:paraId="03A1510A" w14:textId="77777777" w:rsidR="00BB4599" w:rsidRPr="00A645F2" w:rsidRDefault="00BB4599" w:rsidP="00BB4599"/>
    <w:p w14:paraId="249CCB53" w14:textId="7931A601" w:rsidR="00BB4599" w:rsidRDefault="00BB4599" w:rsidP="00BB4599"/>
    <w:p w14:paraId="61E0076C" w14:textId="6A89A4EE" w:rsidR="00DF67B4" w:rsidRDefault="00DF67B4" w:rsidP="00BB4599"/>
    <w:p w14:paraId="3D89317A" w14:textId="77777777" w:rsidR="00DF67B4" w:rsidRPr="00A645F2" w:rsidRDefault="00DF67B4" w:rsidP="00BB4599"/>
    <w:p w14:paraId="634E3A0A" w14:textId="77777777" w:rsidR="00551242" w:rsidRPr="00A645F2" w:rsidRDefault="00551242" w:rsidP="00BB4599">
      <w:pPr>
        <w:pStyle w:val="Header"/>
        <w:jc w:val="center"/>
        <w:rPr>
          <w:rFonts w:ascii="Arial" w:hAnsi="Arial" w:cs="Arial"/>
          <w:sz w:val="18"/>
          <w:szCs w:val="18"/>
        </w:rPr>
      </w:pPr>
    </w:p>
    <w:p w14:paraId="11050468" w14:textId="77777777" w:rsidR="00551242" w:rsidRPr="00A645F2" w:rsidRDefault="00551242" w:rsidP="00BB4599">
      <w:pPr>
        <w:pStyle w:val="Header"/>
        <w:jc w:val="center"/>
        <w:rPr>
          <w:rFonts w:ascii="Arial" w:hAnsi="Arial" w:cs="Arial"/>
          <w:sz w:val="18"/>
          <w:szCs w:val="18"/>
        </w:rPr>
      </w:pPr>
    </w:p>
    <w:p w14:paraId="2E30E4BA" w14:textId="75C3A0A8" w:rsidR="00BB4599" w:rsidRPr="00A645F2" w:rsidRDefault="00BB4599" w:rsidP="00BB4599">
      <w:pPr>
        <w:pStyle w:val="Header"/>
        <w:jc w:val="center"/>
        <w:rPr>
          <w:rFonts w:ascii="Arial" w:hAnsi="Arial" w:cs="Arial"/>
          <w:sz w:val="18"/>
          <w:szCs w:val="18"/>
        </w:rPr>
      </w:pPr>
      <w:r w:rsidRPr="00A645F2">
        <w:rPr>
          <w:rFonts w:ascii="Arial" w:hAnsi="Arial" w:cs="Arial"/>
          <w:sz w:val="18"/>
          <w:szCs w:val="18"/>
        </w:rPr>
        <w:t xml:space="preserve">Taikoma nuo </w:t>
      </w:r>
      <w:r w:rsidR="008D6028">
        <w:rPr>
          <w:rFonts w:ascii="Arial" w:hAnsi="Arial" w:cs="Arial"/>
          <w:sz w:val="18"/>
          <w:szCs w:val="18"/>
        </w:rPr>
        <w:t>2021</w:t>
      </w:r>
      <w:r w:rsidR="00120883">
        <w:rPr>
          <w:rFonts w:ascii="Arial" w:hAnsi="Arial" w:cs="Arial"/>
          <w:sz w:val="18"/>
          <w:szCs w:val="18"/>
        </w:rPr>
        <w:t>-</w:t>
      </w:r>
      <w:r w:rsidR="008D6028">
        <w:rPr>
          <w:rFonts w:ascii="Arial" w:hAnsi="Arial" w:cs="Arial"/>
          <w:sz w:val="18"/>
          <w:szCs w:val="18"/>
        </w:rPr>
        <w:t>03</w:t>
      </w:r>
      <w:r w:rsidR="00120883">
        <w:rPr>
          <w:rFonts w:ascii="Arial" w:hAnsi="Arial" w:cs="Arial"/>
          <w:sz w:val="18"/>
          <w:szCs w:val="18"/>
        </w:rPr>
        <w:t>-</w:t>
      </w:r>
      <w:r w:rsidR="00AF54BE">
        <w:rPr>
          <w:rFonts w:ascii="Arial" w:hAnsi="Arial" w:cs="Arial"/>
          <w:sz w:val="18"/>
          <w:szCs w:val="18"/>
        </w:rPr>
        <w:t>1</w:t>
      </w:r>
      <w:r w:rsidR="008D6028">
        <w:rPr>
          <w:rFonts w:ascii="Arial" w:hAnsi="Arial" w:cs="Arial"/>
          <w:sz w:val="18"/>
          <w:szCs w:val="18"/>
        </w:rPr>
        <w:t>8</w:t>
      </w:r>
    </w:p>
    <w:p w14:paraId="24C3888A" w14:textId="6CF74956" w:rsidR="00BB4599" w:rsidRPr="00A645F2" w:rsidRDefault="00551242" w:rsidP="00BB4599">
      <w:pPr>
        <w:jc w:val="center"/>
        <w:rPr>
          <w:sz w:val="18"/>
          <w:szCs w:val="18"/>
        </w:rPr>
      </w:pPr>
      <w:r w:rsidRPr="00A645F2">
        <w:rPr>
          <w:rFonts w:ascii="Arial" w:hAnsi="Arial" w:cs="Arial"/>
          <w:sz w:val="18"/>
          <w:szCs w:val="18"/>
        </w:rPr>
        <w:t>Versija</w:t>
      </w:r>
      <w:r w:rsidR="00BB4599" w:rsidRPr="00A645F2">
        <w:rPr>
          <w:rFonts w:ascii="Arial" w:hAnsi="Arial" w:cs="Arial"/>
          <w:sz w:val="18"/>
          <w:szCs w:val="18"/>
        </w:rPr>
        <w:t xml:space="preserve"> Nr. </w:t>
      </w:r>
      <w:r w:rsidR="008D6028">
        <w:rPr>
          <w:rFonts w:ascii="Arial" w:hAnsi="Arial" w:cs="Arial"/>
          <w:sz w:val="18"/>
          <w:szCs w:val="18"/>
        </w:rPr>
        <w:t>6</w:t>
      </w:r>
    </w:p>
    <w:p w14:paraId="007BDB92" w14:textId="77777777" w:rsidR="001571CB" w:rsidRPr="00E405B2" w:rsidRDefault="001571CB" w:rsidP="001571CB">
      <w:pPr>
        <w:tabs>
          <w:tab w:val="left" w:pos="630"/>
        </w:tabs>
        <w:jc w:val="both"/>
        <w:rPr>
          <w:rFonts w:ascii="Arial" w:hAnsi="Arial" w:cs="Arial"/>
          <w:i/>
          <w:sz w:val="18"/>
          <w:szCs w:val="18"/>
        </w:rPr>
      </w:pPr>
      <w:r w:rsidRPr="00E405B2">
        <w:rPr>
          <w:rFonts w:ascii="Arial" w:hAnsi="Arial" w:cs="Arial"/>
          <w:i/>
          <w:sz w:val="18"/>
          <w:szCs w:val="18"/>
        </w:rPr>
        <w:lastRenderedPageBreak/>
        <w:t>Šis finansavimas remiamas pagal Europos Sąjungos užimtumo ir socialinių inovacijų programos (EASI) ir Europos strateginių investicijų fondo (ESIF), įsteigto pagal Investicijų planą Europai, garantiją. ESIF tikslas – padėti remti pelningų investicijų finansavimą ir įgyvendinimą Europos Sąjungoje, taip pat užtikrinti daugiau galimybių gauti finansavimą.</w:t>
      </w:r>
    </w:p>
    <w:p w14:paraId="2AA311C2" w14:textId="77777777" w:rsidR="001571CB" w:rsidRPr="00E405B2" w:rsidRDefault="001571CB" w:rsidP="001571CB">
      <w:pPr>
        <w:pStyle w:val="ListParagraph"/>
        <w:numPr>
          <w:ilvl w:val="0"/>
          <w:numId w:val="2"/>
        </w:numPr>
        <w:ind w:left="567" w:hanging="567"/>
        <w:rPr>
          <w:rFonts w:ascii="Arial" w:hAnsi="Arial" w:cs="Arial"/>
          <w:b/>
          <w:sz w:val="18"/>
          <w:szCs w:val="18"/>
        </w:rPr>
      </w:pPr>
      <w:r w:rsidRPr="00E405B2">
        <w:rPr>
          <w:rFonts w:ascii="Arial" w:hAnsi="Arial" w:cs="Arial"/>
          <w:b/>
          <w:sz w:val="18"/>
          <w:szCs w:val="18"/>
        </w:rPr>
        <w:t xml:space="preserve">SĄVOKOS </w:t>
      </w:r>
    </w:p>
    <w:p w14:paraId="4CED0F47" w14:textId="77777777" w:rsidR="001571CB" w:rsidRPr="00E405B2" w:rsidRDefault="001571CB" w:rsidP="001571CB">
      <w:pPr>
        <w:tabs>
          <w:tab w:val="left" w:pos="630"/>
        </w:tabs>
        <w:jc w:val="both"/>
        <w:rPr>
          <w:rFonts w:ascii="Arial" w:hAnsi="Arial" w:cs="Arial"/>
          <w:sz w:val="18"/>
          <w:szCs w:val="18"/>
        </w:rPr>
      </w:pPr>
      <w:r w:rsidRPr="00E405B2">
        <w:rPr>
          <w:rFonts w:ascii="Arial" w:hAnsi="Arial" w:cs="Arial"/>
          <w:sz w:val="18"/>
          <w:szCs w:val="18"/>
        </w:rPr>
        <w:t>Sutartyje bei Šalių vykdant Sutartį siunčiamuose tarpusavio pranešimuose vartojamos iš didžiosios raidės rašomos sąvokos turi Sutartyje ar jos prieduose apibrėžtą reikšmę bei yra atitinkamai aiškinamos, jeigu kontekstas akivaizdžiai nereikalauja kitaip ir (ar) Sutartyje arba atitinkamuose Šalių pranešimuose nenurodyta kitaip.</w:t>
      </w:r>
    </w:p>
    <w:p w14:paraId="3D6FE6EE"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Asmens duomenys</w:t>
      </w:r>
      <w:r w:rsidRPr="00E405B2">
        <w:rPr>
          <w:rFonts w:ascii="Arial" w:hAnsi="Arial" w:cs="Arial"/>
          <w:sz w:val="18"/>
          <w:szCs w:val="18"/>
        </w:rPr>
        <w:t xml:space="preserve"> – asmens duomenys kaip jie yra apibrėžti Duomenų apsaugos reglamente. </w:t>
      </w:r>
    </w:p>
    <w:p w14:paraId="08FB093D" w14:textId="108953CC"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Darbo diena</w:t>
      </w:r>
      <w:r w:rsidRPr="00E405B2">
        <w:rPr>
          <w:rFonts w:ascii="Arial" w:hAnsi="Arial" w:cs="Arial"/>
          <w:sz w:val="18"/>
          <w:szCs w:val="18"/>
        </w:rPr>
        <w:t xml:space="preserve"> – </w:t>
      </w:r>
      <w:r>
        <w:rPr>
          <w:rFonts w:ascii="Arial" w:hAnsi="Arial" w:cs="Arial"/>
          <w:sz w:val="18"/>
          <w:szCs w:val="18"/>
        </w:rPr>
        <w:t>bet kokia savaitės diena, išskyrus šeštadienį, sekmadienį ir Lietuvos Respublikos darbo kodekso 123 straipsnyje nurodytas dienas.</w:t>
      </w:r>
    </w:p>
    <w:p w14:paraId="219E154C"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Duomenų apsaugos reglamentas</w:t>
      </w:r>
      <w:r w:rsidRPr="00E405B2">
        <w:rPr>
          <w:rFonts w:ascii="Arial" w:hAnsi="Arial" w:cs="Arial"/>
          <w:sz w:val="18"/>
          <w:szCs w:val="18"/>
        </w:rPr>
        <w:t xml:space="preserve"> – su visais pakeitimais, papildymais ar nauju išdėstymu:</w:t>
      </w:r>
    </w:p>
    <w:p w14:paraId="0AB9D4D6" w14:textId="77777777" w:rsidR="001571CB" w:rsidRDefault="001571CB" w:rsidP="001571CB">
      <w:pPr>
        <w:pStyle w:val="ListParagraph"/>
        <w:numPr>
          <w:ilvl w:val="0"/>
          <w:numId w:val="20"/>
        </w:numPr>
        <w:ind w:left="1134" w:hanging="567"/>
        <w:jc w:val="both"/>
        <w:rPr>
          <w:rFonts w:ascii="Arial" w:hAnsi="Arial" w:cs="Arial"/>
          <w:sz w:val="18"/>
          <w:szCs w:val="18"/>
        </w:rPr>
      </w:pPr>
      <w:r w:rsidRPr="00E405B2">
        <w:rPr>
          <w:rFonts w:ascii="Arial" w:hAnsi="Arial" w:cs="Arial"/>
          <w:sz w:val="18"/>
          <w:szCs w:val="18"/>
        </w:rPr>
        <w:t>2018 m. spalio 23 d. Europos Parlamento ir Tarybos reglamentas (ES) 2018/1725 dėl fizinių asmenų apsaugos Sąjungos institucijoms, organams, tarnyboms ir agentūroms tvarkant asmens duomenis ir dėl laisvo tokių duomenų judėjimo, kuriuo panaikinamas Reglamentas (EB) Nr. 45/2001 ir Sprendimas Nr. 1247/2002/EB(OL L 295, 21.11.2018, p.39-98);</w:t>
      </w:r>
    </w:p>
    <w:p w14:paraId="28A5EC4D" w14:textId="77777777" w:rsidR="001571CB" w:rsidRDefault="001571CB" w:rsidP="001571CB">
      <w:pPr>
        <w:pStyle w:val="ListParagraph"/>
        <w:numPr>
          <w:ilvl w:val="0"/>
          <w:numId w:val="20"/>
        </w:numPr>
        <w:ind w:left="1134" w:hanging="567"/>
        <w:jc w:val="both"/>
        <w:rPr>
          <w:rFonts w:ascii="Arial" w:hAnsi="Arial" w:cs="Arial"/>
          <w:sz w:val="18"/>
          <w:szCs w:val="18"/>
        </w:rPr>
      </w:pPr>
      <w:r w:rsidRPr="001571CB">
        <w:rPr>
          <w:rFonts w:ascii="Arial" w:hAnsi="Arial" w:cs="Arial"/>
          <w:sz w:val="18"/>
          <w:szCs w:val="18"/>
        </w:rPr>
        <w:t xml:space="preserve">2016 m. balandžio 27 d.  Europos Parlamento ir Tarybos reglamentas (ES) 2016/679 dėl fizinių asmenų apsaugos tvarkant asmens duomenis ir dėl laisvo tokių duomenų judėjimo ir kuriuo panaikinama direktyva 95/46/EB (Bendrasis duomenų apsaugos reglamentas) ir/arba </w:t>
      </w:r>
    </w:p>
    <w:p w14:paraId="7FC56EE9" w14:textId="6382B6A6" w:rsidR="001571CB" w:rsidRPr="001571CB" w:rsidRDefault="001571CB" w:rsidP="001571CB">
      <w:pPr>
        <w:pStyle w:val="ListParagraph"/>
        <w:numPr>
          <w:ilvl w:val="0"/>
          <w:numId w:val="20"/>
        </w:numPr>
        <w:ind w:left="1134" w:hanging="567"/>
        <w:jc w:val="both"/>
        <w:rPr>
          <w:rFonts w:ascii="Arial" w:hAnsi="Arial" w:cs="Arial"/>
          <w:sz w:val="18"/>
          <w:szCs w:val="18"/>
        </w:rPr>
      </w:pPr>
      <w:r w:rsidRPr="001571CB">
        <w:rPr>
          <w:rFonts w:ascii="Arial" w:hAnsi="Arial" w:cs="Arial"/>
          <w:sz w:val="18"/>
          <w:szCs w:val="18"/>
        </w:rPr>
        <w:t xml:space="preserve">visi taikomi įstatymai ir teisės aktai susiję su Asmens duomenų tvarkymu, įskaitant nacionalinę teisę įgyvendinančią Asmens duomenų apsaugos direktyvą  95/46/EB ir  Europos Parlamento ir 2002 m. liepos 12 d. Tarybos direktyvą 2002/58/EB dėl asmens duomenų tvarkymo ir privatumo apsaugos elektroninių ryšių sektoriuje (Direktyva dėl privatumo ir elektroninių ryšių) ir bet kokie kiti įstatymai ar teisės aktai įgyvendinantys, nukrypstantys ar sukurti jų pagrindu ir bet kokie sprendimai, geros praktikos kodeksai, gairės ar rekomendacijos priimtos atitinkamų Priežiūros įstaigų. </w:t>
      </w:r>
    </w:p>
    <w:p w14:paraId="543CD29C" w14:textId="72C4C22D"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Draudžiama padėtis</w:t>
      </w:r>
      <w:r>
        <w:rPr>
          <w:rFonts w:ascii="Arial" w:hAnsi="Arial" w:cs="Arial"/>
          <w:b/>
          <w:bCs/>
          <w:sz w:val="18"/>
          <w:szCs w:val="18"/>
        </w:rPr>
        <w:t xml:space="preserve"> </w:t>
      </w:r>
      <w:r w:rsidRPr="00E405B2">
        <w:rPr>
          <w:rFonts w:ascii="Arial" w:hAnsi="Arial" w:cs="Arial"/>
          <w:b/>
          <w:bCs/>
          <w:sz w:val="18"/>
          <w:szCs w:val="18"/>
        </w:rPr>
        <w:t>– SVV subjektas</w:t>
      </w:r>
      <w:r w:rsidRPr="00E405B2">
        <w:rPr>
          <w:rFonts w:ascii="Arial" w:hAnsi="Arial" w:cs="Arial"/>
          <w:sz w:val="18"/>
          <w:szCs w:val="18"/>
        </w:rPr>
        <w:t>:</w:t>
      </w:r>
    </w:p>
    <w:p w14:paraId="3C688F27" w14:textId="77777777" w:rsidR="001571CB" w:rsidRPr="00E405B2" w:rsidRDefault="001571CB" w:rsidP="001571CB">
      <w:pPr>
        <w:pStyle w:val="ListParagraph"/>
        <w:ind w:left="1134" w:hanging="567"/>
        <w:jc w:val="both"/>
        <w:rPr>
          <w:rFonts w:ascii="Arial" w:hAnsi="Arial" w:cs="Arial"/>
          <w:sz w:val="18"/>
          <w:szCs w:val="18"/>
        </w:rPr>
      </w:pPr>
      <w:r w:rsidRPr="00E405B2">
        <w:rPr>
          <w:rFonts w:ascii="Arial" w:hAnsi="Arial" w:cs="Arial"/>
          <w:sz w:val="18"/>
          <w:szCs w:val="18"/>
        </w:rPr>
        <w:t>a)</w:t>
      </w:r>
      <w:r w:rsidRPr="00E405B2">
        <w:rPr>
          <w:rFonts w:ascii="Arial" w:hAnsi="Arial" w:cs="Arial"/>
          <w:sz w:val="18"/>
          <w:szCs w:val="18"/>
        </w:rPr>
        <w:tab/>
        <w:t>Sutarties sudarymo dieną (i) bankrutuoja arba yra (ii) likviduojamas; (iii) jo veiklą administruoja teismai, tai reiškia, kad per paskutinius penkerius metus iki Sutarties sudarymo dienos SVV subjektas sudarė susitarimą su kreditoriais; (iv) Sutarties sudarymo dieną yra sustabdęs savo veiklą; (v) Sutarties sudarymo dieną vyksta procesas dėl aukščiau paminėtų aplinkybių ar (v) yra analogiškoje situacijoje dėl aukščiau paminėtų aplinkybių pagal nacionalinę teisę;</w:t>
      </w:r>
    </w:p>
    <w:p w14:paraId="124894E7" w14:textId="77777777" w:rsidR="001571CB" w:rsidRPr="00E405B2" w:rsidRDefault="001571CB" w:rsidP="001571CB">
      <w:pPr>
        <w:pStyle w:val="ListParagraph"/>
        <w:ind w:left="1134" w:hanging="567"/>
        <w:jc w:val="both"/>
        <w:rPr>
          <w:rFonts w:ascii="Arial" w:hAnsi="Arial" w:cs="Arial"/>
          <w:sz w:val="18"/>
          <w:szCs w:val="18"/>
        </w:rPr>
      </w:pPr>
      <w:r w:rsidRPr="00E405B2">
        <w:rPr>
          <w:rFonts w:ascii="Arial" w:hAnsi="Arial" w:cs="Arial"/>
          <w:sz w:val="18"/>
          <w:szCs w:val="18"/>
        </w:rPr>
        <w:t>b)</w:t>
      </w:r>
      <w:r w:rsidRPr="00E405B2">
        <w:rPr>
          <w:rFonts w:ascii="Arial" w:hAnsi="Arial" w:cs="Arial"/>
          <w:sz w:val="18"/>
          <w:szCs w:val="18"/>
        </w:rPr>
        <w:tab/>
        <w:t xml:space="preserve">per paskutinius penkerius metus iki Sutarties sudarymo dienos SVV subjektas ar asmenys, turintys SVV subjekto atstovavimo, sprendimo priėmimo teisę ar kontrolę buvo </w:t>
      </w:r>
      <w:r>
        <w:rPr>
          <w:rFonts w:ascii="Arial" w:hAnsi="Arial" w:cs="Arial"/>
          <w:sz w:val="18"/>
          <w:szCs w:val="18"/>
        </w:rPr>
        <w:t>pripažintas kaltu</w:t>
      </w:r>
      <w:r w:rsidRPr="00E405B2">
        <w:rPr>
          <w:rFonts w:ascii="Arial" w:hAnsi="Arial" w:cs="Arial"/>
          <w:sz w:val="18"/>
          <w:szCs w:val="18"/>
        </w:rPr>
        <w:t xml:space="preserve"> už profesinės veiklos pažeidimą galutiniu teismo sprendimu, kuris turėtų įtakos Sutarties vykdymui; </w:t>
      </w:r>
    </w:p>
    <w:p w14:paraId="05850B35" w14:textId="77777777" w:rsidR="001571CB" w:rsidRPr="00E405B2" w:rsidRDefault="001571CB" w:rsidP="001571CB">
      <w:pPr>
        <w:pStyle w:val="ListParagraph"/>
        <w:ind w:left="1134" w:hanging="567"/>
        <w:jc w:val="both"/>
        <w:rPr>
          <w:rFonts w:ascii="Arial" w:hAnsi="Arial" w:cs="Arial"/>
          <w:sz w:val="18"/>
          <w:szCs w:val="18"/>
        </w:rPr>
      </w:pPr>
      <w:r w:rsidRPr="00E405B2">
        <w:rPr>
          <w:rFonts w:ascii="Arial" w:hAnsi="Arial" w:cs="Arial"/>
          <w:sz w:val="18"/>
          <w:szCs w:val="18"/>
        </w:rPr>
        <w:t>c)</w:t>
      </w:r>
      <w:r w:rsidRPr="00E405B2">
        <w:rPr>
          <w:rFonts w:ascii="Arial" w:hAnsi="Arial" w:cs="Arial"/>
          <w:sz w:val="18"/>
          <w:szCs w:val="18"/>
        </w:rPr>
        <w:tab/>
        <w:t xml:space="preserve">per paskutinius penkerius metus iki Sutarties sudarymo dienos SVV subjektas ar asmenys, turintys SVV subjekto atstovavimo, sprendimo priėmimo teisę ar kontrolę buvo nuteisti už sukčiavimą, korupciją, dalyvavimą baudžiamojoje organizacijoje, pinigų plovimo ar kitoje neteisėtoje veikloje, kuris turi žalingos įtakos Europos Sąjungos finansiniams interesams; </w:t>
      </w:r>
    </w:p>
    <w:p w14:paraId="5C0BA6F3" w14:textId="77777777" w:rsidR="001571CB" w:rsidRPr="00E405B2" w:rsidRDefault="001571CB" w:rsidP="001571CB">
      <w:pPr>
        <w:pStyle w:val="ListParagraph"/>
        <w:ind w:left="1134" w:hanging="567"/>
        <w:jc w:val="both"/>
        <w:rPr>
          <w:rFonts w:ascii="Arial" w:hAnsi="Arial" w:cs="Arial"/>
          <w:sz w:val="18"/>
          <w:szCs w:val="18"/>
        </w:rPr>
      </w:pPr>
      <w:r w:rsidRPr="00E405B2">
        <w:rPr>
          <w:rFonts w:ascii="Arial" w:hAnsi="Arial" w:cs="Arial"/>
          <w:sz w:val="18"/>
          <w:szCs w:val="18"/>
        </w:rPr>
        <w:t>d)</w:t>
      </w:r>
      <w:r w:rsidRPr="00E405B2">
        <w:rPr>
          <w:rFonts w:ascii="Arial" w:hAnsi="Arial" w:cs="Arial"/>
          <w:sz w:val="18"/>
          <w:szCs w:val="18"/>
        </w:rPr>
        <w:tab/>
        <w:t xml:space="preserve">Sutarties sudarymo dieną SVV subjektas yra įtrauktas į duomenų bazę, kurią sudarė ir tvarko ES Komisija pagal 2008 m. gruodžio 17 d.  Reglamentą Nr. 1302/2008 (EC, </w:t>
      </w:r>
      <w:proofErr w:type="spellStart"/>
      <w:r w:rsidRPr="00E405B2">
        <w:rPr>
          <w:rFonts w:ascii="Arial" w:hAnsi="Arial" w:cs="Arial"/>
          <w:sz w:val="18"/>
          <w:szCs w:val="18"/>
        </w:rPr>
        <w:t>Euratom</w:t>
      </w:r>
      <w:proofErr w:type="spellEnd"/>
      <w:r w:rsidRPr="00E405B2">
        <w:rPr>
          <w:rFonts w:ascii="Arial" w:hAnsi="Arial" w:cs="Arial"/>
          <w:sz w:val="18"/>
          <w:szCs w:val="18"/>
        </w:rPr>
        <w:t>).</w:t>
      </w:r>
    </w:p>
    <w:p w14:paraId="4610A90B" w14:textId="77777777" w:rsidR="001571CB" w:rsidRPr="00E405B2" w:rsidRDefault="001571CB" w:rsidP="001571CB">
      <w:pPr>
        <w:pStyle w:val="ListParagraph"/>
        <w:ind w:left="1134" w:hanging="567"/>
        <w:jc w:val="both"/>
        <w:rPr>
          <w:rFonts w:ascii="Arial" w:hAnsi="Arial" w:cs="Arial"/>
          <w:sz w:val="18"/>
          <w:szCs w:val="18"/>
        </w:rPr>
      </w:pPr>
      <w:r w:rsidRPr="00E405B2">
        <w:rPr>
          <w:rFonts w:ascii="Arial" w:hAnsi="Arial" w:cs="Arial"/>
          <w:sz w:val="18"/>
          <w:szCs w:val="18"/>
        </w:rPr>
        <w:t>b) ir c) papunkčiai nėra taikomi tais atvejais, kai SVV subjektas gali įrodyti, kad tinkamos priemonės buvo įgyvendintos asmenų, turinčių SVV subjekto atstovavimo sprendimo priėmimo teisę ar kontrolę, kurių atžvilgiu buvo priimti galutiniai teismo sprendimai,  atžvilgiu.</w:t>
      </w:r>
    </w:p>
    <w:p w14:paraId="0831F300"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EASI</w:t>
      </w:r>
      <w:r w:rsidRPr="00E405B2">
        <w:rPr>
          <w:rFonts w:ascii="Arial" w:hAnsi="Arial" w:cs="Arial"/>
          <w:sz w:val="18"/>
          <w:szCs w:val="18"/>
        </w:rPr>
        <w:t xml:space="preserve"> - Europos Sąjungos užimtumo ir socialinių inovacijų programa. </w:t>
      </w:r>
    </w:p>
    <w:p w14:paraId="7F43FEF8"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EIF</w:t>
      </w:r>
      <w:r w:rsidRPr="00E405B2">
        <w:rPr>
          <w:rFonts w:ascii="Arial" w:hAnsi="Arial" w:cs="Arial"/>
          <w:sz w:val="18"/>
          <w:szCs w:val="18"/>
        </w:rPr>
        <w:t xml:space="preserve"> – Europos investicinis fondas, kuris išleidžia garantiją Paskolos davėjui, atitinkančią garantijos sutarties, pasirašytos tarp Paskolos davėjo ir Europos investicinio fondo, sąlygas.</w:t>
      </w:r>
    </w:p>
    <w:p w14:paraId="25594E06" w14:textId="77777777" w:rsidR="008D6028" w:rsidRPr="00342284" w:rsidRDefault="008D6028" w:rsidP="008D6028">
      <w:pPr>
        <w:pStyle w:val="ListParagraph"/>
        <w:numPr>
          <w:ilvl w:val="1"/>
          <w:numId w:val="1"/>
        </w:numPr>
        <w:ind w:left="567" w:hanging="567"/>
        <w:jc w:val="both"/>
        <w:rPr>
          <w:rFonts w:ascii="Arial" w:hAnsi="Arial" w:cs="Arial"/>
          <w:sz w:val="18"/>
          <w:szCs w:val="18"/>
        </w:rPr>
      </w:pPr>
      <w:bookmarkStart w:id="0" w:name="_Hlk66953057"/>
      <w:r w:rsidRPr="00094813">
        <w:rPr>
          <w:rFonts w:ascii="Arial" w:hAnsi="Arial" w:cs="Arial"/>
          <w:b/>
          <w:bCs/>
          <w:sz w:val="18"/>
          <w:szCs w:val="18"/>
        </w:rPr>
        <w:t>EURIBOR</w:t>
      </w:r>
      <w:r w:rsidRPr="00342284">
        <w:rPr>
          <w:rFonts w:ascii="Arial" w:hAnsi="Arial" w:cs="Arial"/>
          <w:sz w:val="18"/>
          <w:szCs w:val="18"/>
        </w:rPr>
        <w:t xml:space="preserve"> – tai Europos tarpbankinės rinkos palūkanų norma EURIBOR (angl. </w:t>
      </w:r>
      <w:proofErr w:type="spellStart"/>
      <w:r w:rsidRPr="00342284">
        <w:rPr>
          <w:rFonts w:ascii="Arial" w:hAnsi="Arial" w:cs="Arial"/>
          <w:sz w:val="18"/>
          <w:szCs w:val="18"/>
        </w:rPr>
        <w:t>European</w:t>
      </w:r>
      <w:proofErr w:type="spellEnd"/>
      <w:r w:rsidRPr="00342284">
        <w:rPr>
          <w:rFonts w:ascii="Arial" w:hAnsi="Arial" w:cs="Arial"/>
          <w:sz w:val="18"/>
          <w:szCs w:val="18"/>
        </w:rPr>
        <w:t xml:space="preserve"> </w:t>
      </w:r>
      <w:proofErr w:type="spellStart"/>
      <w:r w:rsidRPr="00342284">
        <w:rPr>
          <w:rFonts w:ascii="Arial" w:hAnsi="Arial" w:cs="Arial"/>
          <w:sz w:val="18"/>
          <w:szCs w:val="18"/>
        </w:rPr>
        <w:t>Interbank</w:t>
      </w:r>
      <w:proofErr w:type="spellEnd"/>
      <w:r w:rsidRPr="00342284">
        <w:rPr>
          <w:rFonts w:ascii="Arial" w:hAnsi="Arial" w:cs="Arial"/>
          <w:sz w:val="18"/>
          <w:szCs w:val="18"/>
        </w:rPr>
        <w:t xml:space="preserve"> </w:t>
      </w:r>
      <w:proofErr w:type="spellStart"/>
      <w:r w:rsidRPr="00342284">
        <w:rPr>
          <w:rFonts w:ascii="Arial" w:hAnsi="Arial" w:cs="Arial"/>
          <w:sz w:val="18"/>
          <w:szCs w:val="18"/>
        </w:rPr>
        <w:t>Offered</w:t>
      </w:r>
      <w:proofErr w:type="spellEnd"/>
      <w:r w:rsidRPr="00342284">
        <w:rPr>
          <w:rFonts w:ascii="Arial" w:hAnsi="Arial" w:cs="Arial"/>
          <w:sz w:val="18"/>
          <w:szCs w:val="18"/>
        </w:rPr>
        <w:t xml:space="preserve"> Rate) – EMMI (angl. </w:t>
      </w:r>
      <w:proofErr w:type="spellStart"/>
      <w:r w:rsidRPr="00342284">
        <w:rPr>
          <w:rFonts w:ascii="Arial" w:hAnsi="Arial" w:cs="Arial"/>
          <w:sz w:val="18"/>
          <w:szCs w:val="18"/>
        </w:rPr>
        <w:t>European</w:t>
      </w:r>
      <w:proofErr w:type="spellEnd"/>
      <w:r w:rsidRPr="00342284">
        <w:rPr>
          <w:rFonts w:ascii="Arial" w:hAnsi="Arial" w:cs="Arial"/>
          <w:sz w:val="18"/>
          <w:szCs w:val="18"/>
        </w:rPr>
        <w:t xml:space="preserve"> Money </w:t>
      </w:r>
      <w:proofErr w:type="spellStart"/>
      <w:r w:rsidRPr="00342284">
        <w:rPr>
          <w:rFonts w:ascii="Arial" w:hAnsi="Arial" w:cs="Arial"/>
          <w:sz w:val="18"/>
          <w:szCs w:val="18"/>
        </w:rPr>
        <w:t>Markets</w:t>
      </w:r>
      <w:proofErr w:type="spellEnd"/>
      <w:r w:rsidRPr="00342284">
        <w:rPr>
          <w:rFonts w:ascii="Arial" w:hAnsi="Arial" w:cs="Arial"/>
          <w:sz w:val="18"/>
          <w:szCs w:val="18"/>
        </w:rPr>
        <w:t xml:space="preserve"> Institute) skelbiama tarpbankinė palūkanų norma, už kurią euro zonoje bankai yra pasirengę paskolinti lėšų eurais kitiems bankams. Jei EURIBOR reikšmė yra neigiama, ji laikoma lygi nuliui. Taikoma tokio laikotarpio EURIBOR norma, kuri lygi Palūkanų periodui (pvz., 3 mėn., 6 mėn.).</w:t>
      </w:r>
    </w:p>
    <w:bookmarkEnd w:id="0"/>
    <w:p w14:paraId="6E99643B" w14:textId="5879D9AD" w:rsidR="001571CB"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Garantij</w:t>
      </w:r>
      <w:r w:rsidRPr="00E405B2">
        <w:rPr>
          <w:rFonts w:ascii="Arial" w:hAnsi="Arial" w:cs="Arial"/>
          <w:sz w:val="18"/>
          <w:szCs w:val="18"/>
        </w:rPr>
        <w:t xml:space="preserve">a – EIF išleidžiama garantija, kuria garantuojama 80% suteiktos Paskolos sumos. </w:t>
      </w:r>
    </w:p>
    <w:p w14:paraId="10C03B3D" w14:textId="77777777" w:rsidR="008D6028" w:rsidRPr="00094813" w:rsidRDefault="008D6028" w:rsidP="008D6028">
      <w:pPr>
        <w:pStyle w:val="ListParagraph"/>
        <w:numPr>
          <w:ilvl w:val="1"/>
          <w:numId w:val="1"/>
        </w:numPr>
        <w:ind w:left="567" w:right="-46" w:hanging="567"/>
        <w:jc w:val="both"/>
        <w:rPr>
          <w:rFonts w:ascii="Arial" w:hAnsi="Arial" w:cs="Arial"/>
          <w:sz w:val="18"/>
          <w:szCs w:val="18"/>
        </w:rPr>
      </w:pPr>
      <w:bookmarkStart w:id="1" w:name="_Hlk66953071"/>
      <w:r w:rsidRPr="00094813">
        <w:rPr>
          <w:rFonts w:ascii="Arial" w:hAnsi="Arial" w:cs="Arial"/>
          <w:b/>
          <w:bCs/>
          <w:sz w:val="18"/>
          <w:szCs w:val="18"/>
        </w:rPr>
        <w:t>Fiksuota palūkanų norma</w:t>
      </w:r>
      <w:r w:rsidRPr="00094813">
        <w:rPr>
          <w:rFonts w:ascii="Arial" w:hAnsi="Arial" w:cs="Arial"/>
          <w:sz w:val="18"/>
          <w:szCs w:val="18"/>
        </w:rPr>
        <w:t xml:space="preserve"> - Palūkanų norma, kuri yra nurodyta Specialiosiose sąlygose bei nekeičiama visu Paskolos sutarties galiojimo laikotarpiu, išskyrus Paskolos sutartyje numatytus atvejus.</w:t>
      </w:r>
    </w:p>
    <w:bookmarkEnd w:id="1"/>
    <w:p w14:paraId="0DA71A42"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Išankstinės sąlygos</w:t>
      </w:r>
      <w:r w:rsidRPr="00E405B2">
        <w:rPr>
          <w:rFonts w:ascii="Arial" w:hAnsi="Arial" w:cs="Arial"/>
          <w:sz w:val="18"/>
          <w:szCs w:val="18"/>
        </w:rPr>
        <w:t xml:space="preserve"> – sąlygos,  nurodytos Bendrųjų sąlygų 3.1. punkte.</w:t>
      </w:r>
    </w:p>
    <w:p w14:paraId="5EA6FBF7"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Įsipareigojimų nevykdymo atvejai</w:t>
      </w:r>
      <w:r w:rsidRPr="00E405B2">
        <w:rPr>
          <w:rFonts w:ascii="Arial" w:hAnsi="Arial" w:cs="Arial"/>
          <w:sz w:val="18"/>
          <w:szCs w:val="18"/>
        </w:rPr>
        <w:t xml:space="preserve"> – atvejai, nurodyti Bendrųjų sąlygų 10.3. punkte.</w:t>
      </w:r>
    </w:p>
    <w:p w14:paraId="1E12E3CA" w14:textId="77777777" w:rsidR="008D6028" w:rsidRPr="00094813" w:rsidRDefault="008D6028" w:rsidP="008D6028">
      <w:pPr>
        <w:pStyle w:val="ListParagraph"/>
        <w:numPr>
          <w:ilvl w:val="1"/>
          <w:numId w:val="1"/>
        </w:numPr>
        <w:ind w:left="567" w:right="-46" w:hanging="567"/>
        <w:jc w:val="both"/>
        <w:rPr>
          <w:rFonts w:ascii="Arial" w:hAnsi="Arial" w:cs="Arial"/>
          <w:sz w:val="18"/>
          <w:szCs w:val="18"/>
        </w:rPr>
      </w:pPr>
      <w:bookmarkStart w:id="2" w:name="_Hlk66953088"/>
      <w:r w:rsidRPr="00094813">
        <w:rPr>
          <w:rFonts w:ascii="Arial" w:hAnsi="Arial" w:cs="Arial"/>
          <w:b/>
          <w:bCs/>
          <w:sz w:val="18"/>
          <w:szCs w:val="18"/>
        </w:rPr>
        <w:t>Kintama palūkanų norma</w:t>
      </w:r>
      <w:r w:rsidRPr="00094813">
        <w:rPr>
          <w:rFonts w:ascii="Arial" w:hAnsi="Arial" w:cs="Arial"/>
          <w:sz w:val="18"/>
          <w:szCs w:val="18"/>
        </w:rPr>
        <w:t xml:space="preserve"> – Palūkanų norma, kuri yra apskaičiuojama kaip Paskolos gavėjo palūkanų maržos ir Kintamos palūkanų dalies suma. Kintamų palūkanų norma perskaičiuojama (keičiama) Palūkanų keitimo dieną. </w:t>
      </w:r>
    </w:p>
    <w:p w14:paraId="55B98357" w14:textId="77777777" w:rsidR="008D6028" w:rsidRPr="00094813" w:rsidRDefault="008D6028" w:rsidP="008D6028">
      <w:pPr>
        <w:pStyle w:val="ListParagraph"/>
        <w:numPr>
          <w:ilvl w:val="1"/>
          <w:numId w:val="1"/>
        </w:numPr>
        <w:spacing w:after="0"/>
        <w:ind w:left="567" w:right="-46" w:hanging="567"/>
        <w:jc w:val="both"/>
        <w:rPr>
          <w:rFonts w:ascii="Arial" w:hAnsi="Arial" w:cs="Arial"/>
          <w:sz w:val="18"/>
          <w:szCs w:val="18"/>
        </w:rPr>
      </w:pPr>
      <w:r w:rsidRPr="00094813">
        <w:rPr>
          <w:rFonts w:ascii="Arial" w:hAnsi="Arial" w:cs="Arial"/>
          <w:b/>
          <w:bCs/>
          <w:sz w:val="18"/>
          <w:szCs w:val="18"/>
        </w:rPr>
        <w:t>Kintama palūkanų dalis</w:t>
      </w:r>
      <w:r w:rsidRPr="00094813">
        <w:rPr>
          <w:rFonts w:ascii="Arial" w:hAnsi="Arial" w:cs="Arial"/>
          <w:sz w:val="18"/>
          <w:szCs w:val="18"/>
        </w:rPr>
        <w:t xml:space="preserve"> - lygi antrą darbo dieną iki Paskolos sutarties datos buvusiam EURIBOR dydžiui. Jei EURIBOR reikšmė yra neigiama, ji yra laikoma lygi nuliui. Kintama palūkanų dalis nustatoma ir keičiama toliau nustatyta tvarka ir terminais: </w:t>
      </w:r>
    </w:p>
    <w:p w14:paraId="48F07AF8" w14:textId="77777777" w:rsidR="008D6028" w:rsidRPr="00094813" w:rsidRDefault="008D6028" w:rsidP="008D6028">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Kintamos palūkanų dalies keitimas vykdomas tik Mokėjimo dieną;</w:t>
      </w:r>
    </w:p>
    <w:p w14:paraId="4CAA582E" w14:textId="77777777" w:rsidR="008D6028" w:rsidRPr="00094813" w:rsidRDefault="008D6028" w:rsidP="008D6028">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Pirmą kartą Kintama palūkanų dalis perskaičiuojama artimiausią Mokėjimo dieną, nurodytą Grafike, po Palūkanų periodo pabaigos;</w:t>
      </w:r>
    </w:p>
    <w:p w14:paraId="3E05BF9E" w14:textId="77777777" w:rsidR="008D6028" w:rsidRPr="00094813" w:rsidRDefault="008D6028" w:rsidP="008D6028">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Kiti Kintamos palūkanų dalies perskaičiavimai vyksta paskutinę Palūkanų periodo pabaigos dieną;</w:t>
      </w:r>
    </w:p>
    <w:p w14:paraId="7D94E13E" w14:textId="77777777" w:rsidR="008D6028" w:rsidRPr="00094813" w:rsidRDefault="008D6028" w:rsidP="008D6028">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Apskaičiuojant Kintamą palūkanų dalį taikoma prieš vieną darbo dieną iki keitimo galiojusi EURIBOR vertė;</w:t>
      </w:r>
    </w:p>
    <w:p w14:paraId="5392075A" w14:textId="77777777" w:rsidR="008D6028" w:rsidRPr="00094813" w:rsidRDefault="008D6028" w:rsidP="008D6028">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lastRenderedPageBreak/>
        <w:t>Jei Kintamos palūkanų dalies keitimo diena yra ne Darbo diena, perskaičiavimui taikoma paskutinė galiojanti EURIBOR vertė;</w:t>
      </w:r>
    </w:p>
    <w:p w14:paraId="2430DD0A" w14:textId="77777777" w:rsidR="008D6028" w:rsidRPr="00094813" w:rsidRDefault="008D6028" w:rsidP="008D6028">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Jei EURIBOR reikšmė yra neigiama, ji yra laikoma lygi nuliui;</w:t>
      </w:r>
    </w:p>
    <w:p w14:paraId="019C9E34" w14:textId="77777777" w:rsidR="008D6028" w:rsidRPr="00094813" w:rsidRDefault="008D6028" w:rsidP="008D6028">
      <w:pPr>
        <w:pStyle w:val="ListParagraph"/>
        <w:numPr>
          <w:ilvl w:val="2"/>
          <w:numId w:val="1"/>
        </w:numPr>
        <w:spacing w:after="0"/>
        <w:ind w:left="1276" w:right="-46" w:hanging="709"/>
        <w:jc w:val="both"/>
        <w:rPr>
          <w:rFonts w:ascii="Arial" w:hAnsi="Arial" w:cs="Arial"/>
          <w:sz w:val="18"/>
          <w:szCs w:val="18"/>
        </w:rPr>
      </w:pPr>
      <w:r w:rsidRPr="00094813">
        <w:rPr>
          <w:rFonts w:ascii="Arial" w:hAnsi="Arial" w:cs="Arial"/>
          <w:sz w:val="18"/>
          <w:szCs w:val="18"/>
        </w:rPr>
        <w:t xml:space="preserve">Sutrikus finansų rinkos veikimui, Paskolos davėjas turi teisę išsiuntęs raštišką pranešimą Paskolos gavėjui vienašališkai pakeisti Kintamos palūkanų dalį Paskolos davėjo pasirinkta metinių palūkanų norma, kuri atitinka Paskolos gavėjui suteikto kredito Paskolos davėjo finansavimo kaštus iš bet kokio Paskolos davėjo pagrįstai pasirinkto šaltinio. Finansų rinkos veikimas laikomas sutrikusiu, jei: </w:t>
      </w:r>
    </w:p>
    <w:p w14:paraId="706DF4FF" w14:textId="77777777" w:rsidR="008D6028" w:rsidRPr="00094813" w:rsidRDefault="008D6028" w:rsidP="008D6028">
      <w:pPr>
        <w:pStyle w:val="ListParagraph"/>
        <w:numPr>
          <w:ilvl w:val="0"/>
          <w:numId w:val="23"/>
        </w:numPr>
        <w:ind w:left="1701" w:right="-46" w:hanging="425"/>
        <w:jc w:val="both"/>
        <w:rPr>
          <w:rFonts w:ascii="Arial" w:hAnsi="Arial" w:cs="Arial"/>
          <w:sz w:val="18"/>
          <w:szCs w:val="18"/>
        </w:rPr>
      </w:pPr>
      <w:r w:rsidRPr="00094813">
        <w:rPr>
          <w:rFonts w:ascii="Arial" w:hAnsi="Arial" w:cs="Arial"/>
          <w:sz w:val="18"/>
          <w:szCs w:val="18"/>
        </w:rPr>
        <w:t xml:space="preserve">Paskolos sutartyje nustatyta tvarka keičiant palūkanų bazę įprastu laiku nėra paskelbtas atitinkamo termino EURIBOR; </w:t>
      </w:r>
    </w:p>
    <w:p w14:paraId="455CDF1C" w14:textId="77777777" w:rsidR="008D6028" w:rsidRPr="00094813" w:rsidRDefault="008D6028" w:rsidP="008D6028">
      <w:pPr>
        <w:pStyle w:val="ListParagraph"/>
        <w:numPr>
          <w:ilvl w:val="0"/>
          <w:numId w:val="23"/>
        </w:numPr>
        <w:ind w:left="1701" w:right="-46" w:hanging="425"/>
        <w:jc w:val="both"/>
        <w:rPr>
          <w:rFonts w:ascii="Arial" w:hAnsi="Arial" w:cs="Arial"/>
          <w:sz w:val="18"/>
          <w:szCs w:val="18"/>
        </w:rPr>
      </w:pPr>
      <w:r w:rsidRPr="00094813">
        <w:rPr>
          <w:rFonts w:ascii="Arial" w:hAnsi="Arial" w:cs="Arial"/>
          <w:sz w:val="18"/>
          <w:szCs w:val="18"/>
        </w:rPr>
        <w:t xml:space="preserve">nustatyta palūkanų bazė keitimo dieną išlaidos už atitinkamo termino depozitus </w:t>
      </w:r>
      <w:proofErr w:type="spellStart"/>
      <w:r w:rsidRPr="00094813">
        <w:rPr>
          <w:rFonts w:ascii="Arial" w:hAnsi="Arial" w:cs="Arial"/>
          <w:sz w:val="18"/>
          <w:szCs w:val="18"/>
        </w:rPr>
        <w:t>Eurozonos</w:t>
      </w:r>
      <w:proofErr w:type="spellEnd"/>
      <w:r w:rsidRPr="00094813">
        <w:rPr>
          <w:rFonts w:ascii="Arial" w:hAnsi="Arial" w:cs="Arial"/>
          <w:sz w:val="18"/>
          <w:szCs w:val="18"/>
        </w:rPr>
        <w:t xml:space="preserve"> tarpbankinėje rinkoje skiriasi nuo skelbiamo atitinkamo termino EURIBOR. </w:t>
      </w:r>
    </w:p>
    <w:p w14:paraId="16E81FF3" w14:textId="77777777" w:rsidR="008D6028" w:rsidRPr="00094813" w:rsidRDefault="008D6028" w:rsidP="008D6028">
      <w:pPr>
        <w:pStyle w:val="ListParagraph"/>
        <w:ind w:left="1276" w:right="-46"/>
        <w:jc w:val="both"/>
        <w:rPr>
          <w:rFonts w:ascii="Arial" w:hAnsi="Arial" w:cs="Arial"/>
          <w:sz w:val="18"/>
          <w:szCs w:val="18"/>
        </w:rPr>
      </w:pPr>
      <w:r w:rsidRPr="00094813">
        <w:rPr>
          <w:rFonts w:ascii="Arial" w:hAnsi="Arial" w:cs="Arial"/>
          <w:sz w:val="18"/>
          <w:szCs w:val="18"/>
        </w:rPr>
        <w:t>Pasibaigus finansų rinkos veikimo sutrikimui Paskolos davėjas apie tai informuoja Paskolos gavėją ir nuo artimiausio palūkanų bazės keitimo termino apskaičiuojant palūkanas vėl taikoma Paskolos sutartyje nustatyta palūkanų bazė.</w:t>
      </w:r>
    </w:p>
    <w:bookmarkEnd w:id="2"/>
    <w:p w14:paraId="471D1017" w14:textId="19A232CE"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Labai maža įmonė</w:t>
      </w:r>
      <w:r w:rsidRPr="00E405B2">
        <w:rPr>
          <w:rFonts w:ascii="Arial" w:hAnsi="Arial" w:cs="Arial"/>
          <w:sz w:val="18"/>
          <w:szCs w:val="18"/>
        </w:rPr>
        <w:t xml:space="preserve">  (SVV subjektas)– įmonė (ekonominę veiklą vykdantis juridinis asmuo) arba ūkininkas (kaip jis apibrėžtas LR ūkininko ūkio įstatyme), kurioje dirba 9 ir mažiau darbuotojų ir kurios finansiniai duomenys atitinka šias abi sąlygas:</w:t>
      </w:r>
      <w:r>
        <w:rPr>
          <w:rFonts w:ascii="Arial" w:hAnsi="Arial" w:cs="Arial"/>
          <w:sz w:val="18"/>
          <w:szCs w:val="18"/>
        </w:rPr>
        <w:t xml:space="preserve"> </w:t>
      </w:r>
      <w:r w:rsidRPr="00E405B2">
        <w:rPr>
          <w:rFonts w:ascii="Arial" w:hAnsi="Arial" w:cs="Arial"/>
          <w:sz w:val="18"/>
          <w:szCs w:val="18"/>
        </w:rPr>
        <w:t>1) įmonės metinės pajamos neviršija 2 mln. eurų per praėjusius finansinius metus ir 2) įmonės balanse nurodyto turto vertė neviršija 2 mln. eurų praėjusių finansinių metų pabaigoje, kaip tai numatyta LR smulkiojo ir vidutinio verslo plėtros įstatyme, sudaranti/</w:t>
      </w:r>
      <w:proofErr w:type="spellStart"/>
      <w:r w:rsidRPr="00E405B2">
        <w:rPr>
          <w:rFonts w:ascii="Arial" w:hAnsi="Arial" w:cs="Arial"/>
          <w:sz w:val="18"/>
          <w:szCs w:val="18"/>
        </w:rPr>
        <w:t>is</w:t>
      </w:r>
      <w:proofErr w:type="spellEnd"/>
      <w:r w:rsidRPr="00E405B2">
        <w:rPr>
          <w:rFonts w:ascii="Arial" w:hAnsi="Arial" w:cs="Arial"/>
          <w:sz w:val="18"/>
          <w:szCs w:val="18"/>
        </w:rPr>
        <w:t xml:space="preserve"> Sutartį su Paskolos davėju. </w:t>
      </w:r>
    </w:p>
    <w:p w14:paraId="40FF28A2"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Mokėjimai</w:t>
      </w:r>
      <w:r w:rsidRPr="00E405B2">
        <w:rPr>
          <w:rFonts w:ascii="Arial" w:hAnsi="Arial" w:cs="Arial"/>
          <w:sz w:val="18"/>
          <w:szCs w:val="18"/>
        </w:rPr>
        <w:t xml:space="preserve"> – Paskolos grąžintinos sumos, Palūkanos, delspinigiai ir kiti Paskolos gavėjo mokėjimai Paskolos davėjui  pagal Sutartį.</w:t>
      </w:r>
    </w:p>
    <w:p w14:paraId="17C6A65F"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 xml:space="preserve">Neteisėta veikla </w:t>
      </w:r>
      <w:r w:rsidRPr="00E405B2">
        <w:rPr>
          <w:rFonts w:ascii="Arial" w:hAnsi="Arial" w:cs="Arial"/>
          <w:sz w:val="18"/>
          <w:szCs w:val="18"/>
        </w:rPr>
        <w:t xml:space="preserve">– bet kokia neteisėta veikla kuria siekiama neteisėtų tikslų, t. y. mokesčių vengimas, mokesčių sukčiavimas, sukčiavimas, korupcija, prievartavimas, sąmokslas, trukdymas vykdyti teisingumą, pinigų plovimas, terorizmo finansavimas ar kita neteisėta veikla, kuri gali paveikti Europos Sąjungos finansinius interesus pagal taikytiną teisę. </w:t>
      </w:r>
    </w:p>
    <w:p w14:paraId="3AE943FB" w14:textId="55CA0086" w:rsidR="001571CB"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Palūkanos</w:t>
      </w:r>
      <w:r w:rsidRPr="00E405B2">
        <w:rPr>
          <w:rFonts w:ascii="Arial" w:hAnsi="Arial" w:cs="Arial"/>
          <w:sz w:val="18"/>
          <w:szCs w:val="18"/>
        </w:rPr>
        <w:t xml:space="preserve"> – Paskolos gavėjo mokama kompensacija Paskolos gavėjui už naudojimąsi Paskola, kurios išreikštos procentais.</w:t>
      </w:r>
    </w:p>
    <w:p w14:paraId="563BFF0A" w14:textId="77777777" w:rsidR="008D6028" w:rsidRDefault="008D6028" w:rsidP="008D6028">
      <w:pPr>
        <w:pStyle w:val="ListParagraph"/>
        <w:numPr>
          <w:ilvl w:val="1"/>
          <w:numId w:val="1"/>
        </w:numPr>
        <w:ind w:left="567" w:right="-46" w:hanging="567"/>
        <w:jc w:val="both"/>
        <w:rPr>
          <w:rFonts w:ascii="Arial" w:hAnsi="Arial" w:cs="Arial"/>
          <w:sz w:val="18"/>
          <w:szCs w:val="18"/>
        </w:rPr>
      </w:pPr>
      <w:bookmarkStart w:id="3" w:name="_Hlk66953105"/>
      <w:r w:rsidRPr="00094813">
        <w:rPr>
          <w:rFonts w:ascii="Arial" w:hAnsi="Arial" w:cs="Arial"/>
          <w:b/>
          <w:bCs/>
          <w:sz w:val="18"/>
          <w:szCs w:val="18"/>
        </w:rPr>
        <w:t>Palūkanų keitimo diena</w:t>
      </w:r>
      <w:r w:rsidRPr="00094813">
        <w:rPr>
          <w:rFonts w:ascii="Arial" w:hAnsi="Arial" w:cs="Arial"/>
          <w:sz w:val="18"/>
          <w:szCs w:val="18"/>
        </w:rPr>
        <w:t xml:space="preserve"> – diena, kurią yra keičiamos, t. y. Paskolos sutartyje nustatyta tvarka apskaičiuojama bei naujam Palūkanų periodui nustatoma, Kintama metinė palūkanų norma. Palūkanų keitimo diena yra pirmoji kiekvieno, išskyrus pirmąjį, Palūkanų periodo diena.</w:t>
      </w:r>
    </w:p>
    <w:p w14:paraId="56B40FF4" w14:textId="77777777" w:rsidR="008D6028" w:rsidRPr="00094813" w:rsidRDefault="008D6028" w:rsidP="008D6028">
      <w:pPr>
        <w:pStyle w:val="ListParagraph"/>
        <w:numPr>
          <w:ilvl w:val="1"/>
          <w:numId w:val="1"/>
        </w:numPr>
        <w:ind w:left="567" w:right="-46" w:hanging="567"/>
        <w:jc w:val="both"/>
        <w:rPr>
          <w:rFonts w:ascii="Arial" w:hAnsi="Arial" w:cs="Arial"/>
          <w:sz w:val="18"/>
          <w:szCs w:val="18"/>
        </w:rPr>
      </w:pPr>
      <w:r w:rsidRPr="00094813">
        <w:rPr>
          <w:rFonts w:ascii="Arial" w:hAnsi="Arial" w:cs="Arial"/>
          <w:b/>
          <w:bCs/>
          <w:sz w:val="18"/>
          <w:szCs w:val="18"/>
        </w:rPr>
        <w:t>Palūkanų periodas</w:t>
      </w:r>
      <w:r w:rsidRPr="00094813">
        <w:rPr>
          <w:rFonts w:ascii="Arial" w:hAnsi="Arial" w:cs="Arial"/>
          <w:sz w:val="18"/>
          <w:szCs w:val="18"/>
        </w:rPr>
        <w:t xml:space="preserve"> – Specialiosiose sąlygose nurodytas laikotarpis, kuriam yra nustatoma (fiksuojama) Kintama palūkanų norma ir kuriam pasibaigus ji yra iš naujo apskaičiuojama. </w:t>
      </w:r>
    </w:p>
    <w:bookmarkEnd w:id="3"/>
    <w:p w14:paraId="21E1DA3D"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Paskola</w:t>
      </w:r>
      <w:r w:rsidRPr="00E405B2">
        <w:rPr>
          <w:rFonts w:ascii="Arial" w:hAnsi="Arial" w:cs="Arial"/>
          <w:sz w:val="18"/>
          <w:szCs w:val="18"/>
        </w:rPr>
        <w:t xml:space="preserve"> – Paskolos suma, numatyta Sutarties Specialiosiose sąlygose. </w:t>
      </w:r>
    </w:p>
    <w:p w14:paraId="79C16955" w14:textId="77777777" w:rsidR="001D38ED" w:rsidRPr="00103579" w:rsidRDefault="001D38ED" w:rsidP="001D38ED">
      <w:pPr>
        <w:pStyle w:val="ListParagraph"/>
        <w:numPr>
          <w:ilvl w:val="1"/>
          <w:numId w:val="1"/>
        </w:numPr>
        <w:ind w:left="567" w:right="-64" w:hanging="567"/>
        <w:jc w:val="both"/>
        <w:rPr>
          <w:rFonts w:ascii="Arial" w:hAnsi="Arial" w:cs="Arial"/>
          <w:sz w:val="18"/>
          <w:szCs w:val="18"/>
        </w:rPr>
      </w:pPr>
      <w:r w:rsidRPr="00103579">
        <w:rPr>
          <w:rFonts w:ascii="Arial" w:hAnsi="Arial" w:cs="Arial"/>
          <w:b/>
          <w:bCs/>
          <w:sz w:val="18"/>
          <w:szCs w:val="18"/>
        </w:rPr>
        <w:t xml:space="preserve">Paskolos grąžinimo sąskaita </w:t>
      </w:r>
      <w:r w:rsidRPr="00103579">
        <w:rPr>
          <w:rFonts w:ascii="Arial" w:hAnsi="Arial" w:cs="Arial"/>
          <w:sz w:val="18"/>
          <w:szCs w:val="18"/>
        </w:rPr>
        <w:t xml:space="preserve">– finansinė sąskaita, atidaryta Paskolos gavėjui Paskolos davėjo informacinėje sistemoje, į kurią Paskolos gavėjas atlieka visus Mokėjimus. Paskolos grąžinimo sąskaita nėra mokėjimo sąskaita ir Paskolos gavėjas neturi jokių tokios sąskaitos prieigos ir valdymo teisių. Jeigu teisės aktuose </w:t>
      </w:r>
      <w:r>
        <w:rPr>
          <w:rFonts w:ascii="Arial" w:hAnsi="Arial" w:cs="Arial"/>
          <w:sz w:val="18"/>
          <w:szCs w:val="18"/>
        </w:rPr>
        <w:t xml:space="preserve">arba kituose tarp Šalių sudarytuose sandoriuose </w:t>
      </w:r>
      <w:r w:rsidRPr="00103579">
        <w:rPr>
          <w:rFonts w:ascii="Arial" w:hAnsi="Arial" w:cs="Arial"/>
          <w:sz w:val="18"/>
          <w:szCs w:val="18"/>
        </w:rPr>
        <w:t>nėra numatyta kitaip, visos lėšos, esančios šioje sąskaitoje, laikomos Paskolos davėjo nuosavybe.</w:t>
      </w:r>
    </w:p>
    <w:p w14:paraId="707E18C5" w14:textId="67BB4CFE"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Pareiškimai ir Patvirtinimai</w:t>
      </w:r>
      <w:r w:rsidRPr="00E405B2">
        <w:rPr>
          <w:rFonts w:ascii="Arial" w:hAnsi="Arial" w:cs="Arial"/>
          <w:sz w:val="18"/>
          <w:szCs w:val="18"/>
        </w:rPr>
        <w:t xml:space="preserve"> – pareiškimai ir patvirtinimai, nurodyti Bendrųjų sąlygų 9 punkte.</w:t>
      </w:r>
    </w:p>
    <w:p w14:paraId="308929C4"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Prievolių įvykdymo užtikrinimo priemonės</w:t>
      </w:r>
      <w:r w:rsidRPr="00E405B2">
        <w:rPr>
          <w:rFonts w:ascii="Arial" w:hAnsi="Arial" w:cs="Arial"/>
          <w:sz w:val="18"/>
          <w:szCs w:val="18"/>
        </w:rPr>
        <w:t xml:space="preserve"> – Sutarties „Prievolių įvykdymo užtikrinimo priemonė“ Specialiosiose sąlygose nurodytos Paskolos gavėjo prievolių pagal Sutartį tinkamo įvykdymo užtikrinimo priemonės, kurias Paskolos  gavėjas įsipareigoja savo sąskaita sudaryti, ir jei tai numato taikytini teisės aktai – įregistruoti kompetentingose institucijose, bei Sutartyje nustatyta tvarka ir terminais pateikti Paskolos davėjui bei užtikrinti jų galiojimą, teisėtumą ir atitikimą Paskolos davėjo reikalavimams iki visiško skolos Paskolos davėjui padengimo.</w:t>
      </w:r>
    </w:p>
    <w:p w14:paraId="191402C5"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Priežiūros įstaiga</w:t>
      </w:r>
      <w:r w:rsidRPr="00E405B2">
        <w:rPr>
          <w:rFonts w:ascii="Arial" w:hAnsi="Arial" w:cs="Arial"/>
          <w:sz w:val="18"/>
          <w:szCs w:val="18"/>
        </w:rPr>
        <w:t xml:space="preserve"> – vyriausybinė, įstatyminė ar priežiūros įstaiga ir bet kokia kita kompetentinga institucija, veikianti bet kurioje jurisdikcijoje ir turinti reguliavimo ar valdymo Duomenų apsaugos reglamento priežiūros funkciją. </w:t>
      </w:r>
    </w:p>
    <w:p w14:paraId="2FBB0CBE"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Sankcijos</w:t>
      </w:r>
      <w:r w:rsidRPr="00E405B2">
        <w:rPr>
          <w:rFonts w:ascii="Arial" w:hAnsi="Arial" w:cs="Arial"/>
          <w:sz w:val="18"/>
          <w:szCs w:val="18"/>
        </w:rPr>
        <w:t xml:space="preserve"> - ekonominės ar finansinės sankcijos, įstatymai, sprendimai ir/arba reglamentai, prekybiniai embargai, draudimai, ribojančios priemonės  ar nurodymai priimti, taikomi, įgyvendinami, administruojami ar prižiūrimi bet kurios Sankcijas taikančios institucijos bet kuriuo metu. </w:t>
      </w:r>
    </w:p>
    <w:p w14:paraId="35E4B24F"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Sankcijas taikančios institucijos</w:t>
      </w:r>
      <w:r w:rsidRPr="00E405B2">
        <w:rPr>
          <w:rFonts w:ascii="Arial" w:hAnsi="Arial" w:cs="Arial"/>
          <w:sz w:val="18"/>
          <w:szCs w:val="18"/>
        </w:rPr>
        <w:t xml:space="preserve"> – (i) Jungtinės Tautos, (ii) Europos Sąjunga, (iii) Jungtinės Amerikos Valstijos,  (iv) bet kuri Europos Ekonominės Erdvės narė, (v) bet kuri atitinkama vyriausybinė institucija įskaitant, bet neapsiribojant: Jungtinės Karalystės Jos Didenybės iždas, JAV iždo departamento užsienio turto kontrolės biuras (OFAC), JAV prekybos departamentas, JAV valstybės departamentas ir bet kuri kita JAV vyriausybės agentūra.</w:t>
      </w:r>
    </w:p>
    <w:p w14:paraId="21996003"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Sankcijų sąrašas</w:t>
      </w:r>
      <w:r w:rsidRPr="00E405B2">
        <w:rPr>
          <w:rFonts w:ascii="Arial" w:hAnsi="Arial" w:cs="Arial"/>
          <w:sz w:val="18"/>
          <w:szCs w:val="18"/>
        </w:rPr>
        <w:t xml:space="preserve"> – laikas nuo laiko sudaromą, papildomą ar keičiamą bet kurį Sankcijas taikančių institucijų tikslinių asmenų, grupių ar įmonių (ar analogiškų) sąrašas.</w:t>
      </w:r>
    </w:p>
    <w:p w14:paraId="1405085E"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Susijusi įmonė</w:t>
      </w:r>
      <w:r w:rsidRPr="00E405B2">
        <w:rPr>
          <w:rFonts w:ascii="Arial" w:hAnsi="Arial" w:cs="Arial"/>
          <w:sz w:val="18"/>
          <w:szCs w:val="18"/>
        </w:rPr>
        <w:t xml:space="preserve"> - įmonė, kuri atitinka bent vieną toliau nurodytų kriterijų:</w:t>
      </w:r>
    </w:p>
    <w:p w14:paraId="70D76871" w14:textId="5C0DDBC9" w:rsidR="001571CB" w:rsidRPr="001571CB" w:rsidRDefault="001571CB" w:rsidP="001571CB">
      <w:pPr>
        <w:pStyle w:val="ListParagraph"/>
        <w:numPr>
          <w:ilvl w:val="0"/>
          <w:numId w:val="21"/>
        </w:numPr>
        <w:jc w:val="both"/>
        <w:rPr>
          <w:rFonts w:ascii="Arial" w:hAnsi="Arial" w:cs="Arial"/>
          <w:sz w:val="18"/>
          <w:szCs w:val="18"/>
        </w:rPr>
      </w:pPr>
      <w:r w:rsidRPr="00E405B2">
        <w:rPr>
          <w:rFonts w:ascii="Arial" w:hAnsi="Arial" w:cs="Arial"/>
          <w:sz w:val="18"/>
          <w:szCs w:val="18"/>
        </w:rPr>
        <w:t>įmonės, kurias sieja kuris nors iš šių ryšių:</w:t>
      </w:r>
    </w:p>
    <w:p w14:paraId="6BF85CA7" w14:textId="77777777" w:rsidR="001571CB" w:rsidRDefault="001571CB" w:rsidP="001571CB">
      <w:pPr>
        <w:pStyle w:val="ListParagraph"/>
        <w:numPr>
          <w:ilvl w:val="0"/>
          <w:numId w:val="22"/>
        </w:numPr>
        <w:ind w:left="1560" w:hanging="567"/>
        <w:jc w:val="both"/>
        <w:rPr>
          <w:rFonts w:ascii="Arial" w:hAnsi="Arial" w:cs="Arial"/>
          <w:sz w:val="18"/>
          <w:szCs w:val="18"/>
        </w:rPr>
      </w:pPr>
      <w:r w:rsidRPr="00E405B2">
        <w:rPr>
          <w:rFonts w:ascii="Arial" w:hAnsi="Arial" w:cs="Arial"/>
          <w:sz w:val="18"/>
          <w:szCs w:val="18"/>
        </w:rPr>
        <w:t>viena įmonė turi daugumą dalyvių balsų kitoje įmonėje;</w:t>
      </w:r>
    </w:p>
    <w:p w14:paraId="16D461D6" w14:textId="77777777" w:rsidR="001571CB" w:rsidRDefault="001571CB" w:rsidP="001571CB">
      <w:pPr>
        <w:pStyle w:val="ListParagraph"/>
        <w:numPr>
          <w:ilvl w:val="0"/>
          <w:numId w:val="22"/>
        </w:numPr>
        <w:ind w:left="1560" w:hanging="567"/>
        <w:jc w:val="both"/>
        <w:rPr>
          <w:rFonts w:ascii="Arial" w:hAnsi="Arial" w:cs="Arial"/>
          <w:sz w:val="18"/>
          <w:szCs w:val="18"/>
        </w:rPr>
      </w:pPr>
      <w:r w:rsidRPr="001571CB">
        <w:rPr>
          <w:rFonts w:ascii="Arial" w:hAnsi="Arial" w:cs="Arial"/>
          <w:sz w:val="18"/>
          <w:szCs w:val="18"/>
        </w:rPr>
        <w:t>viena įmonė turi teisę skirti ir atšaukti daugumą kitos įmonės valdymo, priežiūros ar administravimo organo narių;</w:t>
      </w:r>
    </w:p>
    <w:p w14:paraId="487EBC88" w14:textId="77777777" w:rsidR="001571CB" w:rsidRDefault="001571CB" w:rsidP="001571CB">
      <w:pPr>
        <w:pStyle w:val="ListParagraph"/>
        <w:numPr>
          <w:ilvl w:val="0"/>
          <w:numId w:val="22"/>
        </w:numPr>
        <w:ind w:left="1560" w:hanging="567"/>
        <w:jc w:val="both"/>
        <w:rPr>
          <w:rFonts w:ascii="Arial" w:hAnsi="Arial" w:cs="Arial"/>
          <w:sz w:val="18"/>
          <w:szCs w:val="18"/>
        </w:rPr>
      </w:pPr>
      <w:r w:rsidRPr="001571CB">
        <w:rPr>
          <w:rFonts w:ascii="Arial" w:hAnsi="Arial" w:cs="Arial"/>
          <w:sz w:val="18"/>
          <w:szCs w:val="18"/>
        </w:rPr>
        <w:t>įmonei suteikta teisė daryti lemiamą poveikį kitai įmonei dėl sutarčių, sudarytų su ta kita įmone, arba dėl šios įmonės steigimo dokumentų nuostatų;</w:t>
      </w:r>
    </w:p>
    <w:p w14:paraId="27F9CB00" w14:textId="67EEA00B" w:rsidR="001571CB" w:rsidRPr="001571CB" w:rsidRDefault="001571CB" w:rsidP="001571CB">
      <w:pPr>
        <w:pStyle w:val="ListParagraph"/>
        <w:numPr>
          <w:ilvl w:val="0"/>
          <w:numId w:val="22"/>
        </w:numPr>
        <w:ind w:left="1560" w:hanging="567"/>
        <w:jc w:val="both"/>
        <w:rPr>
          <w:rFonts w:ascii="Arial" w:hAnsi="Arial" w:cs="Arial"/>
          <w:sz w:val="18"/>
          <w:szCs w:val="18"/>
        </w:rPr>
      </w:pPr>
      <w:r w:rsidRPr="001571CB">
        <w:rPr>
          <w:rFonts w:ascii="Arial" w:hAnsi="Arial" w:cs="Arial"/>
          <w:sz w:val="18"/>
          <w:szCs w:val="18"/>
        </w:rPr>
        <w:t>įmonė, turinti dalyvių balsų kitoje įmonėje, kuri dėl su tos kitos įmonės dalyviais sudarytų sutarčių kontroliuoja daugumą šios įmonės dalyvių balsų;</w:t>
      </w:r>
    </w:p>
    <w:p w14:paraId="15E84942" w14:textId="77777777" w:rsidR="001571CB" w:rsidRDefault="001571CB" w:rsidP="001571CB">
      <w:pPr>
        <w:pStyle w:val="ListParagraph"/>
        <w:numPr>
          <w:ilvl w:val="0"/>
          <w:numId w:val="21"/>
        </w:numPr>
        <w:jc w:val="both"/>
        <w:rPr>
          <w:rFonts w:ascii="Arial" w:hAnsi="Arial" w:cs="Arial"/>
          <w:sz w:val="18"/>
          <w:szCs w:val="18"/>
        </w:rPr>
      </w:pPr>
      <w:r w:rsidRPr="00E405B2">
        <w:rPr>
          <w:rFonts w:ascii="Arial" w:hAnsi="Arial" w:cs="Arial"/>
          <w:sz w:val="18"/>
          <w:szCs w:val="18"/>
        </w:rPr>
        <w:lastRenderedPageBreak/>
        <w:t>kai dėl to paties fizinio asmens ar kartu veikiančių fizinių asmenų veiklos susiformavę bent vienas iš šios dalies 1 punkte nurodytų įmonių ryšių, jeigu šios įmonės verčiasi tokia pačia veikla ar tokios pačios veiklos dalimi toje pačioje rinkoje ar susijusiose rinkose;</w:t>
      </w:r>
    </w:p>
    <w:p w14:paraId="1658AC75" w14:textId="5E12E501" w:rsidR="001571CB" w:rsidRPr="001571CB" w:rsidRDefault="001571CB" w:rsidP="001571CB">
      <w:pPr>
        <w:pStyle w:val="ListParagraph"/>
        <w:numPr>
          <w:ilvl w:val="0"/>
          <w:numId w:val="21"/>
        </w:numPr>
        <w:jc w:val="both"/>
        <w:rPr>
          <w:rFonts w:ascii="Arial" w:hAnsi="Arial" w:cs="Arial"/>
          <w:sz w:val="18"/>
          <w:szCs w:val="18"/>
        </w:rPr>
      </w:pPr>
      <w:r w:rsidRPr="001571CB">
        <w:rPr>
          <w:rFonts w:ascii="Arial" w:hAnsi="Arial" w:cs="Arial"/>
          <w:sz w:val="18"/>
          <w:szCs w:val="18"/>
        </w:rPr>
        <w:t>kai tarp įmonių yra susiformavę bent vienas iš šios dalies 1 punkte nurodytų įmonių ryšių per vieną ar kelias įmones arba per (i) neformaliuosius investuotojus, jeigu šių investuotojų bendra investicijų į tą pačią įmonę suma ne didesnė kaip 1,25 mln. eurų;(ii) mokslo ir studijų institucijas, kurios gali investuoti turtą;(iii) profesionaliuosius investuotojus; (iv) savivaldybes, kurių metinis biudžetas mažesnis kaip 10 mln. eurų ir kurių teritorijoje gyvenamąją vietą yra deklaravę mažiau kaip 5 tūkstančiai gyventojų.</w:t>
      </w:r>
    </w:p>
    <w:p w14:paraId="758D599A" w14:textId="5E34635E" w:rsidR="001571CB" w:rsidRPr="001571CB"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Sutartis</w:t>
      </w:r>
      <w:r w:rsidRPr="00E405B2">
        <w:rPr>
          <w:rFonts w:ascii="Arial" w:hAnsi="Arial" w:cs="Arial"/>
          <w:sz w:val="18"/>
          <w:szCs w:val="18"/>
        </w:rPr>
        <w:t xml:space="preserve"> - ši Paskolos sutartis, susidedanti iš Specialiųjų ir Bendrųjų sąlygų su visais jos priedais ir su visais esamais ir būsimais jos sąlygų pakeitimais bei papildymais, įskaitant ir naują redakciją.</w:t>
      </w:r>
    </w:p>
    <w:p w14:paraId="4B0ECCE3"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Sukčiavimas, turintis įtakos ES finansiniams interesams</w:t>
      </w:r>
      <w:r w:rsidRPr="00E405B2">
        <w:rPr>
          <w:rFonts w:ascii="Arial" w:hAnsi="Arial" w:cs="Arial"/>
          <w:sz w:val="18"/>
          <w:szCs w:val="18"/>
        </w:rPr>
        <w:t xml:space="preserve"> – susitarimo dėl Europos Bendrijos finansinių interesų apsaugos 1 straipsnio, kuris parengtas remiantis Europos Sąjungos sutarties K.3 straipsniu, reikšmė (OL C 316, 27.11.1995, p.49).</w:t>
      </w:r>
    </w:p>
    <w:p w14:paraId="11D6F776"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SVV subjekto tinkamumo kriterijai</w:t>
      </w:r>
      <w:r w:rsidRPr="00E405B2">
        <w:rPr>
          <w:rFonts w:ascii="Arial" w:hAnsi="Arial" w:cs="Arial"/>
          <w:sz w:val="18"/>
          <w:szCs w:val="18"/>
        </w:rPr>
        <w:t xml:space="preserve"> – įmonė/ūkininkas atitinkanti/</w:t>
      </w:r>
      <w:proofErr w:type="spellStart"/>
      <w:r w:rsidRPr="00E405B2">
        <w:rPr>
          <w:rFonts w:ascii="Arial" w:hAnsi="Arial" w:cs="Arial"/>
          <w:sz w:val="18"/>
          <w:szCs w:val="18"/>
        </w:rPr>
        <w:t>is</w:t>
      </w:r>
      <w:proofErr w:type="spellEnd"/>
      <w:r w:rsidRPr="00E405B2">
        <w:rPr>
          <w:rFonts w:ascii="Arial" w:hAnsi="Arial" w:cs="Arial"/>
          <w:sz w:val="18"/>
          <w:szCs w:val="18"/>
        </w:rPr>
        <w:t xml:space="preserve"> šiuos reikalavimus:</w:t>
      </w:r>
    </w:p>
    <w:p w14:paraId="785D1F29" w14:textId="045F9BC2" w:rsidR="001571CB" w:rsidRPr="001571CB" w:rsidRDefault="001571CB" w:rsidP="001571CB">
      <w:pPr>
        <w:pStyle w:val="ListParagraph"/>
        <w:numPr>
          <w:ilvl w:val="0"/>
          <w:numId w:val="5"/>
        </w:numPr>
        <w:ind w:left="993" w:hanging="426"/>
        <w:jc w:val="both"/>
        <w:rPr>
          <w:rFonts w:ascii="Arial" w:hAnsi="Arial" w:cs="Arial"/>
          <w:sz w:val="18"/>
          <w:szCs w:val="18"/>
        </w:rPr>
      </w:pPr>
      <w:bookmarkStart w:id="4" w:name="_Hlk12439772"/>
      <w:r w:rsidRPr="00E405B2">
        <w:rPr>
          <w:rFonts w:ascii="Arial" w:hAnsi="Arial" w:cs="Arial"/>
          <w:sz w:val="18"/>
          <w:szCs w:val="18"/>
        </w:rPr>
        <w:t>yra įsteigtas ir veikia Lietuvos Respublikoje;</w:t>
      </w:r>
    </w:p>
    <w:p w14:paraId="7628F245"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nėra Draudžiamoje padėtyje;</w:t>
      </w:r>
    </w:p>
    <w:bookmarkEnd w:id="4"/>
    <w:p w14:paraId="1BE3277F"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yra Labai maža įmonė vystymosi stadijoje;</w:t>
      </w:r>
    </w:p>
    <w:p w14:paraId="746EF24C"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yra moki, nebankrutuoja ar nevyksta jo atžvilgiu analogiškas procesas bei įmonė neatitinka kriterijų pagal nacionalinę teisę, pagal kuriuos gali būti iškeltos kolektyvinės bylos dėl nemokumo ar bankroto ar analogiškas procedūras kitų kreditorių prašymu;</w:t>
      </w:r>
    </w:p>
    <w:p w14:paraId="5F525288"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nevykdo veiklos bet kurioje srityje, kuri yra neteisėta pagal Europos ekonominės erdvės šalies teisės aktus, kurioje veikia SVV subjektas;</w:t>
      </w:r>
    </w:p>
    <w:p w14:paraId="74350E3C"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 xml:space="preserve"> nevykdo veiklos vienoje ar keliose Uždraustose srityse;</w:t>
      </w:r>
    </w:p>
    <w:p w14:paraId="3270040A"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 xml:space="preserve">nevyksta Taisyklių nesilaikymo ar sukčiavimo (įskaitant, bet neapsiribojant Sukčiavimo, turinčio įtakos ES finansiniams interesams)  atvejų. </w:t>
      </w:r>
    </w:p>
    <w:p w14:paraId="0E57D15F"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 xml:space="preserve"> Paskola nebus naudojama Neteisėtai veiklai ar dirbtiniams sandoriams siekiant išvengti mokesčių mokėjimo; </w:t>
      </w:r>
    </w:p>
    <w:p w14:paraId="5A07E5E7" w14:textId="77777777" w:rsidR="001571CB" w:rsidRPr="00E405B2" w:rsidRDefault="001571CB" w:rsidP="001571CB">
      <w:pPr>
        <w:pStyle w:val="ListParagraph"/>
        <w:ind w:left="567"/>
        <w:jc w:val="both"/>
        <w:rPr>
          <w:rFonts w:ascii="Arial" w:hAnsi="Arial" w:cs="Arial"/>
          <w:sz w:val="18"/>
          <w:szCs w:val="18"/>
        </w:rPr>
      </w:pPr>
      <w:r w:rsidRPr="00E405B2">
        <w:rPr>
          <w:rFonts w:ascii="Arial" w:hAnsi="Arial" w:cs="Arial"/>
          <w:sz w:val="18"/>
          <w:szCs w:val="18"/>
        </w:rPr>
        <w:t xml:space="preserve">Šio punkto a) ir e) papunkčiuose įtvirtintų SVV subjekto tinkamumo reikalavimų privaloma laikytis visu Sutarties galiojimo laikotarpiu. </w:t>
      </w:r>
    </w:p>
    <w:p w14:paraId="7C0BB830"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SVV rekomendacija</w:t>
      </w:r>
      <w:r w:rsidRPr="00E405B2">
        <w:rPr>
          <w:rFonts w:ascii="Arial" w:hAnsi="Arial" w:cs="Arial"/>
          <w:sz w:val="18"/>
          <w:szCs w:val="18"/>
        </w:rPr>
        <w:t xml:space="preserve"> – ES Komisijos rekomendacija 2003/361/EB (OL L124 2003 m. gegužės 20 d., p.36) su pakeitimais ir papildymais ir/ar išdėstyta nauja  redakcija, kaip įgyvendinama  LR smulkiojo ir vidutinio verslo plėtros įstatymu.</w:t>
      </w:r>
    </w:p>
    <w:p w14:paraId="68A61181"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Taisyklių nesilaikymas</w:t>
      </w:r>
      <w:r w:rsidRPr="00E405B2">
        <w:rPr>
          <w:rFonts w:ascii="Arial" w:hAnsi="Arial" w:cs="Arial"/>
          <w:sz w:val="18"/>
          <w:szCs w:val="18"/>
        </w:rPr>
        <w:t xml:space="preserve"> – SVV subjekto veikimu ar neveikimu padarytas bet koks Europos Bendrijos teisės aktų nuostatų pažeidimas, kuris daro žalą ar galėtų padaryti žalos Europos Sąjungos bendrajam biudžetui ar Europos Sąjungos valdomiems biudžetams, kai yra  sumažinamos ar iš viso prarandamos pajamos, gaunamos iš tiesiogiai Europos Sąjungos vardu surinktų nuosavų lėšų arba darant nepagrįstas išlaidas, kaip numatyta 1995 m. gruodžio 23 d. Tarybos Reglamento Nr. 2988/95 1.2. punkte. </w:t>
      </w:r>
    </w:p>
    <w:p w14:paraId="45FA7CAC"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Uždraustos sritys</w:t>
      </w:r>
      <w:r w:rsidRPr="00E405B2">
        <w:rPr>
          <w:rFonts w:ascii="Arial" w:hAnsi="Arial" w:cs="Arial"/>
          <w:sz w:val="18"/>
          <w:szCs w:val="18"/>
        </w:rPr>
        <w:t xml:space="preserve"> – (i) bet kokia gamyba, prekyba ar kita veikla, kuri yra uždrausta pagal Lietuvos Respublikos teisės aktus; (ii) žmonių klonavimas reprodukciniais tikslais; (iii) tabako ir distiliuotų alkoholinių gėrimų gamyba bei prekyba; (iv) ginklų ir bet kokio tipo amunicijos gamybos bei prekybos finansavimas, išskyrus tuos atvejus,  kai tokia veikla yra dalis aiškios Europos Sąjungos politikos dalis; (v) kazino ir analogiškos įmonės; (vi) elektroninių programų ar sprendimų tyrimai, vystymas ar kitoks techninio pobūdžio pritaikymas, kuriais siekiama paremti (a) bet kurią Uždraustos srities veiklą, nurodytą (i)- (v) papunkčiuose; arba atliekami šiose srityse (b) lošimus elektroninėje erdvėje; (c) pornografiją; arba kuriais siekiama neteisėtai (d) įsilaužti į elektroninių duomenų tinklą; (e) perkelti duomenis iš tokios elektroninės sistemos; (vii) finansuojami tyrimai, vystymas ar techninio pobūdžio pritaikymas šiose srityse kaip (a) žmonių klonavimas tyrimo ar gydymo tikslais ir (b) genetiškai modifikuoti organizmai. </w:t>
      </w:r>
    </w:p>
    <w:p w14:paraId="358DA129"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Uždrausta šalis</w:t>
      </w:r>
      <w:r w:rsidRPr="00E405B2">
        <w:rPr>
          <w:rFonts w:ascii="Arial" w:hAnsi="Arial" w:cs="Arial"/>
          <w:sz w:val="18"/>
          <w:szCs w:val="18"/>
        </w:rPr>
        <w:t xml:space="preserve"> - reiškia asmenį, (i) kuris yra nurodytas bet kuriame Sankcijų sąraše, kurį administruoja Sankcijas taikanti institucija bet kuriuo metu arba kuriam taikomos Sankcijos arba (ii) kuris yra įsteigtas arba gyvena pagal bet kurios valstybės ar teritorijos įstatymus ar egzistuoja bet kurioje valstybėje ar teritorijoje, kurioms taikomos visa apimančios Sankcijos arba Sankcijos nustatytos šalies ar teritorijos mastu; arba (iii) kuris vykdo veiklą ar verslą tokiu būdu ar  tikslu, kuris yra uždraustas Sankcijomis arba (iv) (tiesiogiai ar netiesiogiai valdomas arba kontroliuojamas asmens, nurodyto (i)- (iii) punktuose  arba (v) veikia asmens, nurodyto (i)- (iii) punktuose vardu arba (vi) su kuriuo Paskolos gavėjui yra draudžiama arba ribojama vykdyti veiklą ar sandorį. </w:t>
      </w:r>
    </w:p>
    <w:p w14:paraId="156C7119" w14:textId="77777777" w:rsidR="001571CB" w:rsidRPr="00E405B2" w:rsidRDefault="001571CB" w:rsidP="001571CB">
      <w:pPr>
        <w:pStyle w:val="ListParagraph"/>
        <w:tabs>
          <w:tab w:val="left" w:pos="630"/>
        </w:tabs>
        <w:ind w:left="0"/>
        <w:jc w:val="both"/>
        <w:rPr>
          <w:rFonts w:ascii="Arial" w:hAnsi="Arial" w:cs="Arial"/>
          <w:sz w:val="18"/>
          <w:szCs w:val="18"/>
        </w:rPr>
      </w:pPr>
    </w:p>
    <w:p w14:paraId="1190C303" w14:textId="3C21AC33" w:rsidR="001571CB" w:rsidRPr="001571CB"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PASKOLOS DALYKAS</w:t>
      </w:r>
    </w:p>
    <w:p w14:paraId="7996098D"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davėjas įsipareigoja pagal šios Sutarties terminus ir sąlygas bei atsižvelgiant į Pareiškimus ir Patvirtinimus suteikti Paskolos gavėjui Paskolą laikotarpiui, ne ilgesniam nei Galutinis Paskolos grąžinimo terminas, už Sutartyje numatytas Palūkanas. </w:t>
      </w:r>
    </w:p>
    <w:p w14:paraId="0BF960A9"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gavėjas įsipareigoja grąžinti Paskolą, sumokėti Palūkanas ir atlikti kitus Mokėjimus Paskolos davėjui pagal Sutarties sąlygas, taip pat tinkamai ir laiku vykdyti visus kitus Sutartyje numatytus Paskolos gavėjo įsipareigojimus. </w:t>
      </w:r>
    </w:p>
    <w:p w14:paraId="78FDDF60"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Tuo atveju, kai Paskolos gavėjas grąžina paimtą Paskolą ar jo dalį prieš terminą Sutartyje nustatyta tvarka, grąžintos sumos nebegali būti pasiskolintos iš naujo.</w:t>
      </w:r>
    </w:p>
    <w:p w14:paraId="3E6F579E"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gavėjas neturi teisės grąžinti Paskolos ar jos dalies iš anksto. </w:t>
      </w:r>
    </w:p>
    <w:p w14:paraId="5081180C" w14:textId="77777777" w:rsidR="001571CB" w:rsidRPr="00E405B2" w:rsidRDefault="001571CB" w:rsidP="001571CB">
      <w:pPr>
        <w:pStyle w:val="ListParagraph"/>
        <w:tabs>
          <w:tab w:val="left" w:pos="630"/>
        </w:tabs>
        <w:ind w:left="0"/>
        <w:jc w:val="both"/>
        <w:rPr>
          <w:rFonts w:ascii="Arial" w:hAnsi="Arial" w:cs="Arial"/>
          <w:sz w:val="18"/>
          <w:szCs w:val="18"/>
        </w:rPr>
      </w:pPr>
    </w:p>
    <w:p w14:paraId="089A36A4" w14:textId="54C13FFF" w:rsidR="001571CB" w:rsidRPr="001571CB"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PASKOLOS IŠDAVIMAS IR IŠANKSTINĖS SĄLYGOS</w:t>
      </w:r>
    </w:p>
    <w:p w14:paraId="1F2EF338" w14:textId="3D1C783E"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Paskolos davėjas įsipareigoja išmokėti Paskolą atskaičius už visą Paskolos termino laikotarpį priskaičiuotas Palūkanas į Specialiojoje dalyje nurodytą banko sąskaitą, kai bus įvykdytos visos šios Išankstinės sąlygos:</w:t>
      </w:r>
    </w:p>
    <w:p w14:paraId="67356350"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lastRenderedPageBreak/>
        <w:t>visi Paskolos gavėjo Sutartyje pateikti Pareiškimai ir Patvirtinimai yra tikslūs, teisingi ir galiojantys;</w:t>
      </w:r>
    </w:p>
    <w:p w14:paraId="062FE835"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neįvyko ir nesitęsia joks Įsipareigojimų nevykdymo atvejis, ir toks atvejis nesusidarys dėl Paskolos išdavimo;</w:t>
      </w:r>
    </w:p>
    <w:p w14:paraId="76EBDB32"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pateiktas kompetentingo Paskolos gavėjo organo(-ų) sprendimą(-</w:t>
      </w:r>
      <w:proofErr w:type="spellStart"/>
      <w:r w:rsidRPr="00E405B2">
        <w:rPr>
          <w:rFonts w:ascii="Arial" w:hAnsi="Arial" w:cs="Arial"/>
          <w:sz w:val="18"/>
          <w:szCs w:val="18"/>
        </w:rPr>
        <w:t>us</w:t>
      </w:r>
      <w:proofErr w:type="spellEnd"/>
      <w:r w:rsidRPr="00E405B2">
        <w:rPr>
          <w:rFonts w:ascii="Arial" w:hAnsi="Arial" w:cs="Arial"/>
          <w:sz w:val="18"/>
          <w:szCs w:val="18"/>
        </w:rPr>
        <w:t>) dėl Sutarties sudarymo ir/ar vykdymo (jei būtina);</w:t>
      </w:r>
    </w:p>
    <w:p w14:paraId="5144F1DE"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pateiktas kompetentingo organo(-ų) sprendimas dėl Prievolių įvykdymo užtikrinimo priemonių pateikimo ir/ar atitinkamų sandorių sudarymo (jei būtina);</w:t>
      </w:r>
    </w:p>
    <w:p w14:paraId="5CFFB048"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pateikta Sutartyje nustatyta tvarka ir terminais tinkamai įforminta Prievolių įvykdymo užtikrinimo priemonė;</w:t>
      </w:r>
    </w:p>
    <w:p w14:paraId="581AA3CE"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pateiktos naujausios Paskolos gavėjo finansinės ataskaitos ir/ar tarpinės finansinės ataskaitos/ metiniai supaprastintos apskaitos dokumentai (ūkininko atveju);</w:t>
      </w:r>
    </w:p>
    <w:p w14:paraId="110AF406" w14:textId="5B726FAE"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Paskolos davėjas įsipareigoja pervesti Paskolą Paskolos gavėjui  per 3 (tris)  Darbo dienas nuo Sutarties sudarymo dienos ir visų reikiamų dokumentų gavimo dienos. Laikoma, kad Paskola yra pervesta, kai Paskola yra pervesta į Paskolos gavėjo banko sąskaitą</w:t>
      </w:r>
      <w:r w:rsidR="001D38ED">
        <w:rPr>
          <w:rFonts w:ascii="Arial" w:hAnsi="Arial" w:cs="Arial"/>
          <w:sz w:val="18"/>
          <w:szCs w:val="18"/>
        </w:rPr>
        <w:t xml:space="preserve">, </w:t>
      </w:r>
      <w:r w:rsidR="001D38ED" w:rsidRPr="001D38ED">
        <w:rPr>
          <w:rFonts w:ascii="Arial" w:hAnsi="Arial" w:cs="Arial"/>
          <w:sz w:val="18"/>
          <w:szCs w:val="18"/>
        </w:rPr>
        <w:t>Paskolos grąžinimo sąskaita</w:t>
      </w:r>
      <w:r w:rsidR="001D38ED">
        <w:rPr>
          <w:rFonts w:ascii="Arial" w:hAnsi="Arial" w:cs="Arial"/>
          <w:sz w:val="18"/>
          <w:szCs w:val="18"/>
        </w:rPr>
        <w:t xml:space="preserve"> ir (ar) kitą Šalių sutartą sąskaitą</w:t>
      </w:r>
      <w:r w:rsidRPr="00E405B2">
        <w:rPr>
          <w:rFonts w:ascii="Arial" w:hAnsi="Arial" w:cs="Arial"/>
          <w:sz w:val="18"/>
          <w:szCs w:val="18"/>
        </w:rPr>
        <w:t xml:space="preserve">. </w:t>
      </w:r>
    </w:p>
    <w:p w14:paraId="6C404A04" w14:textId="77777777" w:rsidR="001571CB"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davėjas turi teisę nepervesti Paskolos, jei nėra įvykdyta bet kuri Išankstinė sąlyga, nurodyta Sutarties 3.1. punkte. </w:t>
      </w:r>
    </w:p>
    <w:p w14:paraId="7964725C" w14:textId="77777777" w:rsidR="001571CB" w:rsidRPr="00A32B4A" w:rsidRDefault="001571CB" w:rsidP="001571CB">
      <w:pPr>
        <w:pStyle w:val="ListParagraph"/>
        <w:numPr>
          <w:ilvl w:val="1"/>
          <w:numId w:val="2"/>
        </w:numPr>
        <w:ind w:left="567" w:hanging="567"/>
        <w:jc w:val="both"/>
        <w:rPr>
          <w:rFonts w:ascii="Arial" w:hAnsi="Arial" w:cs="Arial"/>
          <w:sz w:val="18"/>
          <w:szCs w:val="18"/>
        </w:rPr>
      </w:pPr>
      <w:r w:rsidRPr="00A32B4A">
        <w:rPr>
          <w:rFonts w:ascii="Arial" w:hAnsi="Arial" w:cs="Arial"/>
          <w:sz w:val="18"/>
          <w:szCs w:val="18"/>
        </w:rPr>
        <w:t xml:space="preserve">Nepaisant kitų Sutarties nuostatų, Paskolos davėjas turi teisę vienašališkai, bet kuriuo metu, be išankstinio įspėjimo ir besąlygiškai atsisakyti išduoti Paskolą nepateikdamas priežasčių. </w:t>
      </w:r>
    </w:p>
    <w:p w14:paraId="1D843DD1" w14:textId="77777777" w:rsidR="001571CB" w:rsidRPr="00D96804" w:rsidRDefault="001571CB" w:rsidP="001571CB">
      <w:pPr>
        <w:pStyle w:val="ListParagraph"/>
        <w:tabs>
          <w:tab w:val="left" w:pos="630"/>
        </w:tabs>
        <w:ind w:left="0"/>
        <w:jc w:val="both"/>
        <w:rPr>
          <w:rFonts w:ascii="Arial" w:hAnsi="Arial" w:cs="Arial"/>
          <w:sz w:val="18"/>
          <w:szCs w:val="18"/>
        </w:rPr>
      </w:pPr>
    </w:p>
    <w:p w14:paraId="75444148" w14:textId="6B5D7262" w:rsidR="001571CB" w:rsidRPr="00E405B2"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PALŪKANOS</w:t>
      </w:r>
    </w:p>
    <w:p w14:paraId="56895680" w14:textId="6EEEA1F2"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Palūkanos skaičiuojamos nuo sumokėtos Paskolos ir negrąžintos sumos, laikant, kad metuose yra 360 dienų, o mėnesyje – </w:t>
      </w:r>
      <w:r w:rsidR="00AF54BE">
        <w:rPr>
          <w:rFonts w:ascii="Arial" w:hAnsi="Arial" w:cs="Arial"/>
          <w:sz w:val="18"/>
          <w:szCs w:val="18"/>
        </w:rPr>
        <w:t>kalendorinių</w:t>
      </w:r>
      <w:r w:rsidRPr="00E405B2">
        <w:rPr>
          <w:rFonts w:ascii="Arial" w:hAnsi="Arial" w:cs="Arial"/>
          <w:sz w:val="18"/>
          <w:szCs w:val="18"/>
        </w:rPr>
        <w:t xml:space="preserve"> dienų skaičius.</w:t>
      </w:r>
    </w:p>
    <w:p w14:paraId="6DC84357" w14:textId="27B007C3" w:rsidR="001571CB"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Palūkanos pradedamos skaičiuoti nuo pirmos Paskolos išdavimo dienos (imtinai), kai yra pervedama Paskola į </w:t>
      </w:r>
      <w:r w:rsidR="001D38ED">
        <w:rPr>
          <w:rFonts w:ascii="Arial" w:hAnsi="Arial" w:cs="Arial"/>
          <w:sz w:val="18"/>
          <w:szCs w:val="18"/>
        </w:rPr>
        <w:t xml:space="preserve">Specialiosiose sąlygose nurodytą </w:t>
      </w:r>
      <w:r w:rsidRPr="00E405B2">
        <w:rPr>
          <w:rFonts w:ascii="Arial" w:hAnsi="Arial" w:cs="Arial"/>
          <w:sz w:val="18"/>
          <w:szCs w:val="18"/>
        </w:rPr>
        <w:t xml:space="preserve">sąskaitą iki dienos, kada visa Paskola grąžinama Paskolos davėjui Galutinę grąžinimo dieną (įskaitytinai). Paskolos Palūkanos yra sumokamos Paskolos išdavimo metu atskaičius už visą Paskolos termino laikotarpį priskaičiuotas Palūkanas. </w:t>
      </w:r>
    </w:p>
    <w:p w14:paraId="0E315CC2" w14:textId="77777777" w:rsidR="008D6028" w:rsidRPr="00094813" w:rsidRDefault="008D6028" w:rsidP="008D6028">
      <w:pPr>
        <w:pStyle w:val="ListParagraph"/>
        <w:numPr>
          <w:ilvl w:val="1"/>
          <w:numId w:val="2"/>
        </w:numPr>
        <w:ind w:left="567" w:right="-46" w:hanging="567"/>
        <w:jc w:val="both"/>
        <w:rPr>
          <w:rFonts w:ascii="Arial" w:hAnsi="Arial" w:cs="Arial"/>
          <w:sz w:val="18"/>
          <w:szCs w:val="18"/>
        </w:rPr>
      </w:pPr>
      <w:bookmarkStart w:id="5" w:name="_Hlk66953129"/>
      <w:r w:rsidRPr="00094813">
        <w:rPr>
          <w:rFonts w:ascii="Arial" w:hAnsi="Arial" w:cs="Arial"/>
          <w:sz w:val="18"/>
          <w:szCs w:val="18"/>
        </w:rPr>
        <w:t>Paskolos gavėjas yra informuotas, kad jei Paskolai taikomos Kintamos palūkanos:</w:t>
      </w:r>
    </w:p>
    <w:p w14:paraId="16C03F11" w14:textId="77777777" w:rsidR="008D6028" w:rsidRPr="00094813" w:rsidRDefault="008D6028" w:rsidP="008D6028">
      <w:pPr>
        <w:pStyle w:val="ListParagraph"/>
        <w:numPr>
          <w:ilvl w:val="2"/>
          <w:numId w:val="2"/>
        </w:numPr>
        <w:ind w:left="1276" w:right="-46"/>
        <w:jc w:val="both"/>
        <w:rPr>
          <w:rFonts w:ascii="Arial" w:hAnsi="Arial" w:cs="Arial"/>
          <w:sz w:val="18"/>
          <w:szCs w:val="18"/>
        </w:rPr>
      </w:pPr>
      <w:r w:rsidRPr="00094813">
        <w:rPr>
          <w:rFonts w:ascii="Arial" w:hAnsi="Arial" w:cs="Arial"/>
          <w:sz w:val="18"/>
          <w:szCs w:val="18"/>
        </w:rPr>
        <w:t>Paskolos gavėjo Paskolos davėjui mokėtinos palūkanos gali keistis. Paskolos gavėjas patvirtina, jog prisiima visą riziką, susijusią su galimu Paskolos davėjui mokėtinų palūkanų padidėjimu. Paskolos gavėjas yra susipažinęs su informacija apie palūkanų normų pasikeitimo įtaką Paskolos grąžinimo įmokoms ir jam yra žinoma, kad pasikeitus Palūkanų normos bazei Paskolos grąžinimo įmokos gali didėti;</w:t>
      </w:r>
    </w:p>
    <w:p w14:paraId="684038AE" w14:textId="77777777" w:rsidR="008D6028" w:rsidRPr="00094813" w:rsidRDefault="008D6028" w:rsidP="008D6028">
      <w:pPr>
        <w:pStyle w:val="ListParagraph"/>
        <w:numPr>
          <w:ilvl w:val="2"/>
          <w:numId w:val="2"/>
        </w:numPr>
        <w:ind w:left="1276" w:right="-46"/>
        <w:jc w:val="both"/>
        <w:rPr>
          <w:rFonts w:ascii="Arial" w:hAnsi="Arial" w:cs="Arial"/>
          <w:sz w:val="18"/>
          <w:szCs w:val="18"/>
        </w:rPr>
      </w:pPr>
      <w:r w:rsidRPr="00094813">
        <w:rPr>
          <w:rFonts w:ascii="Arial" w:hAnsi="Arial" w:cs="Arial"/>
          <w:sz w:val="18"/>
          <w:szCs w:val="18"/>
        </w:rPr>
        <w:t>jeigu suėjus Galutiniam Paskolos grąžinimo terminui Paskola ar bet kokia jos dalis yra negrąžinta, nustatyta Paskolos metinė palūkanų norma yra taikoma toliau bei perskaičiuojama Paskolos sutartyje nustatytu periodiškumu.</w:t>
      </w:r>
    </w:p>
    <w:p w14:paraId="02CB4C52" w14:textId="77777777" w:rsidR="008D6028" w:rsidRPr="00094813" w:rsidRDefault="008D6028" w:rsidP="008D6028">
      <w:pPr>
        <w:pStyle w:val="ListParagraph"/>
        <w:numPr>
          <w:ilvl w:val="2"/>
          <w:numId w:val="2"/>
        </w:numPr>
        <w:ind w:left="1276" w:right="-46"/>
        <w:jc w:val="both"/>
        <w:rPr>
          <w:rFonts w:ascii="Arial" w:hAnsi="Arial" w:cs="Arial"/>
          <w:sz w:val="18"/>
          <w:szCs w:val="18"/>
        </w:rPr>
      </w:pPr>
      <w:r w:rsidRPr="00094813">
        <w:rPr>
          <w:rFonts w:ascii="Arial" w:hAnsi="Arial" w:cs="Arial"/>
          <w:sz w:val="18"/>
          <w:szCs w:val="18"/>
        </w:rPr>
        <w:t>Atnaujintas Grafikas Paskolos gavėjui bus išsiųstas tik pasikeitus Metinei palūkanų normos reikšmei.</w:t>
      </w:r>
    </w:p>
    <w:bookmarkEnd w:id="5"/>
    <w:p w14:paraId="36CC4E74" w14:textId="77777777" w:rsidR="001571CB" w:rsidRPr="00E405B2" w:rsidRDefault="001571CB" w:rsidP="001571CB">
      <w:pPr>
        <w:pStyle w:val="ListParagraph"/>
        <w:tabs>
          <w:tab w:val="left" w:pos="630"/>
        </w:tabs>
        <w:ind w:left="0"/>
        <w:jc w:val="both"/>
        <w:rPr>
          <w:rFonts w:ascii="Arial" w:hAnsi="Arial" w:cs="Arial"/>
          <w:sz w:val="18"/>
          <w:szCs w:val="18"/>
        </w:rPr>
      </w:pPr>
    </w:p>
    <w:p w14:paraId="56EA76B4" w14:textId="77777777" w:rsidR="001571CB" w:rsidRPr="00E405B2"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 xml:space="preserve">DELSPINIGIAI IR BAUDOS </w:t>
      </w:r>
    </w:p>
    <w:p w14:paraId="7BD8CAED" w14:textId="1E276F88"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gavėjui praleidus Sutartyje numatytus Paskolos grąžinimo, Palūkanų ir/ar kitų Mokėjimų terminus, Paskolos gavėjas privalo už kiekvieną kalendorinę termino praleidimo dieną mokėti  Sutarties Specialiojoje dalyje nustatyto dydžio delspinigius nuo sumos, kurios mokėjimo terminas praleistas, ir mokėti iki tos dienos, kurią prievolė visiškai įvykdoma. Delspinigiai mokami į </w:t>
      </w:r>
      <w:r w:rsidR="001D38ED">
        <w:rPr>
          <w:rFonts w:ascii="Arial" w:hAnsi="Arial" w:cs="Arial"/>
          <w:sz w:val="18"/>
          <w:szCs w:val="18"/>
        </w:rPr>
        <w:t xml:space="preserve">Specialiosiose sąlygose nurodytą </w:t>
      </w:r>
      <w:r w:rsidR="001D38ED" w:rsidRPr="00E405B2">
        <w:rPr>
          <w:rFonts w:ascii="Arial" w:hAnsi="Arial" w:cs="Arial"/>
          <w:sz w:val="18"/>
          <w:szCs w:val="18"/>
        </w:rPr>
        <w:t>sąskaitą</w:t>
      </w:r>
      <w:r w:rsidRPr="00E405B2">
        <w:rPr>
          <w:rFonts w:ascii="Arial" w:hAnsi="Arial" w:cs="Arial"/>
          <w:sz w:val="18"/>
          <w:szCs w:val="18"/>
        </w:rPr>
        <w:t>. Delspinigių mokėjimas neatleidžia Paskolos gavėjo nuo Sutartyje nustatytų įsipareigojimų vykdymo, neatideda Paskolos grąžinimo termino ir neapriboja Paskolos davėjo teisės nutraukti Sutartį ar naudotis kitomis teisės aktuose ar šioje Sutartyje nustatytomis teisių gynimo priemonėmis.</w:t>
      </w:r>
    </w:p>
    <w:p w14:paraId="2FA1FB80" w14:textId="1AF14BC5" w:rsidR="004B39C3" w:rsidRPr="00AF54BE" w:rsidRDefault="001571CB" w:rsidP="00AF54BE">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 Tuo atveju, jei Paskolos gavėjas pažeidžia Sutarties Bendrųjų sąlygų  įsipareigojimus, numatytus 8.1.3.3.-8.1.3.5., 8.2.2., 8.2.3. (informaciniai ir bendri Paskolos gavėjo įsipareigojimai) ir 9 (Pareiškimai ir Patvirtinimai) punktuose ir Paskolos gavėjas neištaiso tokių  pažeidimų per 14 (keturiolika) kalendorinių dienų nuo Paskolos davėjo pranešimo apie tokį pažeidimą dienos, Paskolos gavėjas įsipareigoja sumokėti 5 procentų dydžio baudą, skaičiuojamą nuo išmokėtos Paskolos sumos Sutarties pažeidimo momentu, bet ne mažesnę nei 500 (penki šimtai) eurų dydžio baudą.</w:t>
      </w:r>
    </w:p>
    <w:p w14:paraId="77758144" w14:textId="77777777" w:rsidR="004B39C3" w:rsidRPr="00E405B2" w:rsidRDefault="004B39C3" w:rsidP="001571CB">
      <w:pPr>
        <w:pStyle w:val="ListParagraph"/>
        <w:tabs>
          <w:tab w:val="left" w:pos="630"/>
        </w:tabs>
        <w:ind w:left="0"/>
        <w:jc w:val="both"/>
        <w:rPr>
          <w:rFonts w:ascii="Arial" w:hAnsi="Arial" w:cs="Arial"/>
          <w:sz w:val="18"/>
          <w:szCs w:val="18"/>
        </w:rPr>
      </w:pPr>
    </w:p>
    <w:p w14:paraId="4EC21F2C" w14:textId="77777777" w:rsidR="001571CB" w:rsidRPr="00E405B2"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PASKOLOS GRĄŽINIMAS</w:t>
      </w:r>
    </w:p>
    <w:p w14:paraId="0832B653" w14:textId="7EBD051A"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Šalys susitaria, kad visa Paskolos suma yra grąžinama Galutinę grąžinimo dieną į </w:t>
      </w:r>
      <w:r w:rsidR="001D38ED">
        <w:rPr>
          <w:rFonts w:ascii="Arial" w:hAnsi="Arial" w:cs="Arial"/>
          <w:sz w:val="18"/>
          <w:szCs w:val="18"/>
        </w:rPr>
        <w:t xml:space="preserve">Specialiosiose sąlygose nurodytą </w:t>
      </w:r>
      <w:r w:rsidR="001D38ED" w:rsidRPr="00E405B2">
        <w:rPr>
          <w:rFonts w:ascii="Arial" w:hAnsi="Arial" w:cs="Arial"/>
          <w:sz w:val="18"/>
          <w:szCs w:val="18"/>
        </w:rPr>
        <w:t>sąskaitą</w:t>
      </w:r>
      <w:r w:rsidRPr="00E405B2">
        <w:rPr>
          <w:rFonts w:ascii="Arial" w:hAnsi="Arial" w:cs="Arial"/>
          <w:sz w:val="18"/>
          <w:szCs w:val="18"/>
        </w:rPr>
        <w:t xml:space="preserve">,  nurodytą Specialiojoje dalyje. Šalys susitaria, kad suteikta Paskola nėra grąžinama tarpiniais mokėjimais. </w:t>
      </w:r>
    </w:p>
    <w:p w14:paraId="1C8951BD"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Visos mokėtinos sumos pagal Sutartį yra sumokamos Paskolos davėjui pilnai be jokių priešpriešinių reikalavimų įskaitymų ar bet kokių mokesčių išskaičiavimų. </w:t>
      </w:r>
    </w:p>
    <w:p w14:paraId="5B11935B"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Jeigu Paskolos gavėjas laiku nesumoka Paskolos mokėtinos sumos, Paskolos davėjas turi teisę sustabdyti kitų Paskolos sumų išmokėjimą kol bus sumokėtos visos mokėtinos Paskolos sumos pagal Sutartį. </w:t>
      </w:r>
    </w:p>
    <w:p w14:paraId="4C4EDFC7" w14:textId="77777777" w:rsidR="001571CB" w:rsidRPr="00E405B2" w:rsidRDefault="001571CB" w:rsidP="001571CB">
      <w:pPr>
        <w:pStyle w:val="ListParagraph"/>
        <w:tabs>
          <w:tab w:val="left" w:pos="630"/>
        </w:tabs>
        <w:ind w:left="0"/>
        <w:jc w:val="both"/>
        <w:rPr>
          <w:rFonts w:ascii="Arial" w:hAnsi="Arial" w:cs="Arial"/>
          <w:sz w:val="18"/>
          <w:szCs w:val="18"/>
        </w:rPr>
      </w:pPr>
    </w:p>
    <w:p w14:paraId="08EBA758" w14:textId="77777777" w:rsidR="001571CB" w:rsidRPr="00E405B2"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MOKĖJIMAI</w:t>
      </w:r>
    </w:p>
    <w:p w14:paraId="537F8A79"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gavėjas visus Mokėjimus turi vykdyti Paskolos valiuta. </w:t>
      </w:r>
    </w:p>
    <w:p w14:paraId="5EF023F0"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davėjas, gavęs mažesnę sumą nei visa Paskolos gavėjo  pagal Sutartį mokėtina suma, iš gautos sumos nepriklausomai nuo Paskolos gavėjo nurodytos mokėjimo paskirties pirmąja eile turi teisę padengti savo išlaidas, susijusias su reikalavimo įvykdyti prievolę pareiškimu, antrąja eile – Paskolos gavėjui  priskaičiuotas netesybas, trečiąja eile – Palūkanas ir kitus mokesčius, ketvirtąja eile – likusius Mokėjimus. </w:t>
      </w:r>
    </w:p>
    <w:p w14:paraId="3D9FA22D" w14:textId="77777777" w:rsidR="001571CB"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Jeigu bet kuriuo metu vadovaujantis taikytina teise Paskolos davėjas turi sumokėti mokesčius nuo sumų Paskolos davėjo turimų išmokėti Paskolos gavėjui ar iš jo gaunamų sumų, ar nuo kitų sumų, susijusių su Sutartimi ar pagal ją teikiamomis paslaugomis ar operacijomis, ar taikytina teisė reikalauja, kad Paskolos gavėjas atliktų bet kokius išskaičiavimus ar atskaitymus, tai Paskolos gavėjas privalo sumokėti Paskolos davėjui bet kokią papildomą sumą, </w:t>
      </w:r>
      <w:r w:rsidRPr="00E405B2">
        <w:rPr>
          <w:rFonts w:ascii="Arial" w:hAnsi="Arial" w:cs="Arial"/>
          <w:sz w:val="18"/>
          <w:szCs w:val="18"/>
        </w:rPr>
        <w:lastRenderedPageBreak/>
        <w:t>kuri yra reikalinga, siekiant užtikrinti, kad Paskolos davėjo gauta grynoji suma būtų lygi sumai, kurią jis būtų gavęs, jeigu tokie mokesčiai nebūtų sumokėti ar toks išskaičiavimas ar atskaitymas nebūtų buvęs atliktas bei nepadidėtų Paskolos davėjo  išlaidos.</w:t>
      </w:r>
    </w:p>
    <w:p w14:paraId="301D7915" w14:textId="77777777" w:rsidR="001571CB" w:rsidRPr="00B42A43" w:rsidRDefault="001571CB" w:rsidP="001571CB">
      <w:pPr>
        <w:pStyle w:val="ListParagraph"/>
        <w:numPr>
          <w:ilvl w:val="1"/>
          <w:numId w:val="2"/>
        </w:numPr>
        <w:ind w:left="567" w:hanging="567"/>
        <w:jc w:val="both"/>
        <w:rPr>
          <w:rFonts w:ascii="Arial" w:hAnsi="Arial" w:cs="Arial"/>
          <w:sz w:val="18"/>
          <w:szCs w:val="18"/>
        </w:rPr>
      </w:pPr>
      <w:r w:rsidRPr="00B42A43">
        <w:rPr>
          <w:rFonts w:ascii="Arial" w:hAnsi="Arial" w:cs="Arial"/>
          <w:sz w:val="18"/>
          <w:szCs w:val="18"/>
        </w:rPr>
        <w:t>Bet kokia mokėtina suma pagal Sutartį sumokama tą dieną, kurią numatytas mokėjimas.</w:t>
      </w:r>
    </w:p>
    <w:p w14:paraId="75BAE135" w14:textId="77777777" w:rsidR="001571CB" w:rsidRPr="00E405B2" w:rsidRDefault="001571CB" w:rsidP="001571CB">
      <w:pPr>
        <w:pStyle w:val="ListParagraph"/>
        <w:tabs>
          <w:tab w:val="left" w:pos="630"/>
        </w:tabs>
        <w:ind w:left="0"/>
        <w:jc w:val="both"/>
        <w:rPr>
          <w:rFonts w:ascii="Arial" w:hAnsi="Arial" w:cs="Arial"/>
          <w:sz w:val="18"/>
          <w:szCs w:val="18"/>
        </w:rPr>
      </w:pPr>
    </w:p>
    <w:p w14:paraId="1D5EB281" w14:textId="77777777" w:rsidR="001571CB" w:rsidRPr="00E405B2"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PASKOLOS GAVĖJO TEISĖS IR PAREIGOS</w:t>
      </w:r>
    </w:p>
    <w:p w14:paraId="54F2C944" w14:textId="77777777" w:rsidR="001571CB" w:rsidRPr="00E405B2" w:rsidRDefault="001571CB" w:rsidP="001571CB">
      <w:pPr>
        <w:pStyle w:val="ListParagraph"/>
        <w:numPr>
          <w:ilvl w:val="1"/>
          <w:numId w:val="2"/>
        </w:numPr>
        <w:ind w:left="567" w:hanging="567"/>
        <w:jc w:val="both"/>
        <w:rPr>
          <w:rFonts w:ascii="Arial" w:hAnsi="Arial" w:cs="Arial"/>
          <w:b/>
          <w:sz w:val="18"/>
          <w:szCs w:val="18"/>
        </w:rPr>
      </w:pPr>
      <w:r w:rsidRPr="00E405B2">
        <w:rPr>
          <w:rFonts w:ascii="Arial" w:hAnsi="Arial" w:cs="Arial"/>
          <w:b/>
          <w:sz w:val="18"/>
          <w:szCs w:val="18"/>
        </w:rPr>
        <w:t>Informaciniai Paskolos gavėjo įsipareigojimai</w:t>
      </w:r>
    </w:p>
    <w:p w14:paraId="01201DB5"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Paskolos gavėjas įsipareigoja Paskolos davėjui paprašius, pateikti prašomus dokumentus per 10 (dešimt) kalendorinių dienų siekiant įvertinti Paskolos gavėjo komercinę veiklą ar siekiant įsitikinti Paskolos gavėjo  įsipareigojimų įvykdymu pagal Sutartį;</w:t>
      </w:r>
    </w:p>
    <w:p w14:paraId="482060BA"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Paskolos gavėjas įsipareigoja Paskolos davėjui iš anksto informavus, sudaryti sąlygas Paskolos davėjo atstovams be kliūčių patikrinti Paskolos gavėjo veiklą vietoje bei susipažinti su finansine/buhalterine ir kita dokumentacija vietoje;</w:t>
      </w:r>
    </w:p>
    <w:p w14:paraId="1D2B8D59"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Paskolos gavėjas įsipareigoja pranešti Paskolos davėjui per 5 (penkias) kalendorines dienas, jei:</w:t>
      </w:r>
    </w:p>
    <w:p w14:paraId="05A39946" w14:textId="321A9062" w:rsidR="001571CB" w:rsidRPr="001571CB" w:rsidRDefault="001571CB" w:rsidP="001571CB">
      <w:pPr>
        <w:pStyle w:val="ListParagraph"/>
        <w:numPr>
          <w:ilvl w:val="3"/>
          <w:numId w:val="2"/>
        </w:numPr>
        <w:ind w:left="1843" w:hanging="709"/>
        <w:jc w:val="both"/>
        <w:rPr>
          <w:rFonts w:ascii="Arial" w:hAnsi="Arial" w:cs="Arial"/>
          <w:sz w:val="18"/>
          <w:szCs w:val="18"/>
        </w:rPr>
      </w:pPr>
      <w:r w:rsidRPr="00E405B2">
        <w:rPr>
          <w:rFonts w:ascii="Arial" w:hAnsi="Arial" w:cs="Arial"/>
          <w:sz w:val="18"/>
          <w:szCs w:val="18"/>
        </w:rPr>
        <w:t>pakeičiami Paskolos gavėjo įstatai, pasikeičia Paskolos gavėjo vadovas arba įvyksta kiti Paskolos gavėjo struktūros pasikeitimai (tiesioginių ir netiesioginių akcininkų, galutinių naudos gavėjų pasikeitimai), turinčių ne mažiau kaip 10 (dešimt) proc. kapitalo dalių, sudėtis;</w:t>
      </w:r>
    </w:p>
    <w:p w14:paraId="1718B922" w14:textId="77777777" w:rsidR="001571CB" w:rsidRPr="00E405B2" w:rsidRDefault="001571CB" w:rsidP="001571CB">
      <w:pPr>
        <w:pStyle w:val="ListParagraph"/>
        <w:numPr>
          <w:ilvl w:val="3"/>
          <w:numId w:val="2"/>
        </w:numPr>
        <w:ind w:left="1843" w:hanging="709"/>
        <w:jc w:val="both"/>
        <w:rPr>
          <w:rFonts w:ascii="Arial" w:hAnsi="Arial" w:cs="Arial"/>
          <w:sz w:val="18"/>
          <w:szCs w:val="18"/>
        </w:rPr>
      </w:pPr>
      <w:r w:rsidRPr="00E405B2">
        <w:rPr>
          <w:rFonts w:ascii="Arial" w:hAnsi="Arial" w:cs="Arial"/>
          <w:sz w:val="18"/>
          <w:szCs w:val="18"/>
        </w:rPr>
        <w:t>trečiasis asmuo pareiškia Paskolos gavėjui ieškinį, kurio suma viršija 10.000 (dešimt tūkstančių) eurų, ir (ar) iškeliama byla, kurioje priimtas sprendimas gali turėti esminės neigiamos įtakos Paskolos gavėjo  ūkinei-finansinei būklei ar verslui;</w:t>
      </w:r>
    </w:p>
    <w:p w14:paraId="2A831B47" w14:textId="77777777" w:rsidR="001571CB" w:rsidRPr="00E405B2" w:rsidRDefault="001571CB" w:rsidP="001571CB">
      <w:pPr>
        <w:pStyle w:val="ListParagraph"/>
        <w:numPr>
          <w:ilvl w:val="3"/>
          <w:numId w:val="2"/>
        </w:numPr>
        <w:ind w:left="1843" w:hanging="709"/>
        <w:jc w:val="both"/>
        <w:rPr>
          <w:rFonts w:ascii="Arial" w:hAnsi="Arial" w:cs="Arial"/>
          <w:sz w:val="18"/>
          <w:szCs w:val="18"/>
        </w:rPr>
      </w:pPr>
      <w:r w:rsidRPr="00E405B2">
        <w:rPr>
          <w:rFonts w:ascii="Arial" w:hAnsi="Arial" w:cs="Arial"/>
          <w:sz w:val="18"/>
          <w:szCs w:val="18"/>
        </w:rPr>
        <w:t>priimamas sprendimas dėl Paskolos gavėjo reorganizavimo, atskyrimo, pertvarkymo, likvidavimo, restruktūrizavimo, bankroto bylos Paskolos gavėjui inicijavimo, iškėlimo ar neteisminės bankroto procedūros pradėjimo;</w:t>
      </w:r>
    </w:p>
    <w:p w14:paraId="02BA490A" w14:textId="77777777" w:rsidR="001571CB" w:rsidRPr="00E405B2" w:rsidRDefault="001571CB" w:rsidP="001571CB">
      <w:pPr>
        <w:pStyle w:val="ListParagraph"/>
        <w:numPr>
          <w:ilvl w:val="3"/>
          <w:numId w:val="2"/>
        </w:numPr>
        <w:ind w:left="1843" w:hanging="709"/>
        <w:jc w:val="both"/>
        <w:rPr>
          <w:rFonts w:ascii="Arial" w:hAnsi="Arial" w:cs="Arial"/>
          <w:sz w:val="18"/>
          <w:szCs w:val="18"/>
        </w:rPr>
      </w:pPr>
      <w:r w:rsidRPr="00E405B2">
        <w:rPr>
          <w:rFonts w:ascii="Arial" w:hAnsi="Arial" w:cs="Arial"/>
          <w:sz w:val="18"/>
          <w:szCs w:val="18"/>
        </w:rPr>
        <w:t>tampa žinoma apie esminį Sutarties pažeidimą ir (ar) kitas aplinkybes, kurios sudaro pagrindą vienašališkai nutraukti Sutartį prieš terminą;</w:t>
      </w:r>
    </w:p>
    <w:p w14:paraId="3F90BABB" w14:textId="77777777" w:rsidR="001571CB" w:rsidRPr="00E405B2" w:rsidRDefault="001571CB" w:rsidP="001571CB">
      <w:pPr>
        <w:pStyle w:val="ListParagraph"/>
        <w:numPr>
          <w:ilvl w:val="3"/>
          <w:numId w:val="2"/>
        </w:numPr>
        <w:ind w:left="1843" w:hanging="709"/>
        <w:jc w:val="both"/>
        <w:rPr>
          <w:rFonts w:ascii="Arial" w:hAnsi="Arial" w:cs="Arial"/>
          <w:sz w:val="18"/>
          <w:szCs w:val="18"/>
        </w:rPr>
      </w:pPr>
      <w:r w:rsidRPr="00E405B2">
        <w:rPr>
          <w:rFonts w:ascii="Arial" w:hAnsi="Arial" w:cs="Arial"/>
          <w:sz w:val="18"/>
          <w:szCs w:val="18"/>
        </w:rPr>
        <w:t>informaciją apie teismo, arbitražo  ar administracinio pobūdžio procesą, pritaikytas valstybės institucijų sankcijas, kurios gali turėti esminės neigiamos įtakos Paskolos gavėjo verslui, turtui ar Paskolos gavėjo finansinei būklei.</w:t>
      </w:r>
    </w:p>
    <w:p w14:paraId="2E587752" w14:textId="77777777" w:rsidR="001571CB" w:rsidRPr="00E405B2" w:rsidRDefault="001571CB" w:rsidP="00F521A8">
      <w:pPr>
        <w:pStyle w:val="ListParagraph"/>
        <w:numPr>
          <w:ilvl w:val="2"/>
          <w:numId w:val="2"/>
        </w:numPr>
        <w:tabs>
          <w:tab w:val="left" w:pos="1134"/>
        </w:tabs>
        <w:ind w:left="1134" w:hanging="567"/>
        <w:rPr>
          <w:rFonts w:ascii="Arial" w:hAnsi="Arial" w:cs="Arial"/>
          <w:sz w:val="18"/>
          <w:szCs w:val="18"/>
        </w:rPr>
      </w:pPr>
      <w:r w:rsidRPr="00E405B2">
        <w:rPr>
          <w:rFonts w:ascii="Arial" w:hAnsi="Arial" w:cs="Arial"/>
          <w:sz w:val="18"/>
          <w:szCs w:val="18"/>
        </w:rPr>
        <w:t>per 4 (keturis) mėnesius nuo finansinių metų pabaigos, pateikti Paskolos davėjui finansines ataskaitas, privalomas pagal Lietuvos Respublikos teisės aktus;</w:t>
      </w:r>
    </w:p>
    <w:p w14:paraId="12E6580A" w14:textId="77777777" w:rsidR="001571CB" w:rsidRPr="006668B6" w:rsidRDefault="001571CB" w:rsidP="00F521A8">
      <w:pPr>
        <w:pStyle w:val="ListParagraph"/>
        <w:numPr>
          <w:ilvl w:val="2"/>
          <w:numId w:val="2"/>
        </w:numPr>
        <w:tabs>
          <w:tab w:val="left" w:pos="1134"/>
        </w:tabs>
        <w:ind w:left="1134" w:hanging="567"/>
        <w:jc w:val="both"/>
        <w:rPr>
          <w:rFonts w:ascii="Arial" w:hAnsi="Arial" w:cs="Arial"/>
          <w:sz w:val="18"/>
          <w:szCs w:val="18"/>
        </w:rPr>
      </w:pPr>
      <w:r w:rsidRPr="00E405B2">
        <w:rPr>
          <w:rFonts w:ascii="Arial" w:hAnsi="Arial" w:cs="Arial"/>
          <w:sz w:val="18"/>
          <w:szCs w:val="18"/>
        </w:rPr>
        <w:t>informaciją apie Paskolos gavėjo ir Prievolių užtikrinimo priemonių davėjų, adreso ir kitų rekvizitų pasikeitimą – nedelsiant, bet ne vėliau kaip per 3 (tris) Darbo dienas.</w:t>
      </w:r>
    </w:p>
    <w:p w14:paraId="29CC238B" w14:textId="1E19FE87" w:rsidR="001571CB" w:rsidRPr="00E405B2" w:rsidRDefault="001571CB" w:rsidP="00F521A8">
      <w:pPr>
        <w:pStyle w:val="ListParagraph"/>
        <w:numPr>
          <w:ilvl w:val="1"/>
          <w:numId w:val="2"/>
        </w:numPr>
        <w:ind w:left="567" w:hanging="567"/>
        <w:jc w:val="both"/>
        <w:rPr>
          <w:rFonts w:ascii="Arial" w:hAnsi="Arial" w:cs="Arial"/>
          <w:b/>
          <w:sz w:val="18"/>
          <w:szCs w:val="18"/>
        </w:rPr>
      </w:pPr>
      <w:r w:rsidRPr="00E405B2">
        <w:rPr>
          <w:rFonts w:ascii="Arial" w:hAnsi="Arial" w:cs="Arial"/>
          <w:b/>
          <w:sz w:val="18"/>
          <w:szCs w:val="18"/>
        </w:rPr>
        <w:t>Bendri Paskolos gavėjo įsipareigojimai:</w:t>
      </w:r>
    </w:p>
    <w:p w14:paraId="177C4FE9" w14:textId="113F0A25"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bCs/>
          <w:sz w:val="18"/>
          <w:szCs w:val="18"/>
        </w:rPr>
        <w:t>Paskolos paskirtis</w:t>
      </w:r>
      <w:r w:rsidRPr="00E405B2">
        <w:rPr>
          <w:rFonts w:ascii="Arial" w:hAnsi="Arial" w:cs="Arial"/>
          <w:sz w:val="18"/>
          <w:szCs w:val="18"/>
        </w:rPr>
        <w:t>: naudoti Paskolą pagal Sutartyje numatytą paskirtį, o Paskolos davėjui pareikalavus, pateikti tai patvirtinančius dokumentus;</w:t>
      </w:r>
    </w:p>
    <w:p w14:paraId="17124AE7" w14:textId="77777777" w:rsidR="001571CB" w:rsidRPr="00E405B2" w:rsidRDefault="001571CB" w:rsidP="00F521A8">
      <w:pPr>
        <w:pStyle w:val="ListParagraph"/>
        <w:numPr>
          <w:ilvl w:val="2"/>
          <w:numId w:val="2"/>
        </w:numPr>
        <w:ind w:left="1134" w:hanging="567"/>
        <w:jc w:val="both"/>
        <w:rPr>
          <w:rFonts w:ascii="Arial" w:hAnsi="Arial" w:cs="Arial"/>
          <w:sz w:val="18"/>
          <w:szCs w:val="18"/>
        </w:rPr>
      </w:pPr>
      <w:proofErr w:type="spellStart"/>
      <w:r w:rsidRPr="004B39C3">
        <w:rPr>
          <w:rFonts w:ascii="Arial" w:hAnsi="Arial" w:cs="Arial"/>
          <w:b/>
          <w:i/>
          <w:iCs/>
          <w:sz w:val="18"/>
          <w:szCs w:val="18"/>
        </w:rPr>
        <w:t>Pari</w:t>
      </w:r>
      <w:proofErr w:type="spellEnd"/>
      <w:r w:rsidRPr="004B39C3">
        <w:rPr>
          <w:rFonts w:ascii="Arial" w:hAnsi="Arial" w:cs="Arial"/>
          <w:b/>
          <w:i/>
          <w:iCs/>
          <w:sz w:val="18"/>
          <w:szCs w:val="18"/>
        </w:rPr>
        <w:t xml:space="preserve"> </w:t>
      </w:r>
      <w:proofErr w:type="spellStart"/>
      <w:r w:rsidRPr="004B39C3">
        <w:rPr>
          <w:rFonts w:ascii="Arial" w:hAnsi="Arial" w:cs="Arial"/>
          <w:b/>
          <w:i/>
          <w:iCs/>
          <w:sz w:val="18"/>
          <w:szCs w:val="18"/>
        </w:rPr>
        <w:t>passu</w:t>
      </w:r>
      <w:proofErr w:type="spellEnd"/>
      <w:r w:rsidRPr="00E405B2">
        <w:rPr>
          <w:rFonts w:ascii="Arial" w:hAnsi="Arial" w:cs="Arial"/>
          <w:sz w:val="18"/>
          <w:szCs w:val="18"/>
        </w:rPr>
        <w:t>: tais atvejais, kai pagal Sutartį nėra pateikiamos jokios Prievolių įvykdymo užtikrinimo priemonės, užtikrinti, kad jo įsipareigojimai pagal Sutartį bet kuriuo metu yra ir bus lygūs visiems kitiems Paskolos gavėjo dabartiniams ir būsimiems įsipareigojimams, neužtikrintiems prievolių įvykdymo užtikrinimo priemonėmis ir nesubordinuotiems (išskyrus tokius įsiskolinimus, kuriems imperatyviai pirmenybę teikia įstatymai, bet ne sutartys);</w:t>
      </w:r>
    </w:p>
    <w:p w14:paraId="33D04EAB"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bCs/>
          <w:sz w:val="18"/>
          <w:szCs w:val="18"/>
        </w:rPr>
        <w:t>Veiklos tęstinumas:</w:t>
      </w:r>
      <w:r w:rsidRPr="00E405B2">
        <w:rPr>
          <w:rFonts w:ascii="Arial" w:hAnsi="Arial" w:cs="Arial"/>
          <w:sz w:val="18"/>
          <w:szCs w:val="18"/>
        </w:rPr>
        <w:t xml:space="preserve"> imtis visų reikalingų veiksmų, siekiant užtikrinti savo bendrovės egzistavimą ir teises vykdyti savo veiklą;</w:t>
      </w:r>
    </w:p>
    <w:p w14:paraId="5966CC4A"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Bendradarbiavimo principas</w:t>
      </w:r>
      <w:r w:rsidRPr="00E405B2">
        <w:rPr>
          <w:rFonts w:ascii="Arial" w:hAnsi="Arial" w:cs="Arial"/>
          <w:sz w:val="18"/>
          <w:szCs w:val="18"/>
        </w:rPr>
        <w:t xml:space="preserve">: Paskolos gavėjas įsipareigoja pateikti Paskolos davėjui, EIF ar bet kuriam Įgaliotajam subjektui, kaip jis apibrėžtas Sutarties 12.2. punkte, bet kokią su Sutartimi susijusią informaciją, (i) siekiant ES Komisijai, EIF ar bet kuriam Įgaliotajam subjektui įvertinti, ar yra tinkamai vykdoma sudaryta Paskolos davėjo ir EIF sudaryta sutartis, įskatinant bet neapsiribojant SVV subjekto tinkamumo kriterijų įvertinimu; (ii) siekiant įvertinti, ar tinkamai yra įgyvendinti Paskolos davėjo ir EIF sutartyje numatyti reikalavimai Sutartyje sudarytoje su Paskolos davėju ir Paskolos gavėju bei (iii) pateikti bet kokią Įgaliotojo subjekto pagrįstai prašomą informaciją. </w:t>
      </w:r>
    </w:p>
    <w:p w14:paraId="57B80860"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Prievolių įvykdymo užtikrinimo priemonės:</w:t>
      </w:r>
      <w:r w:rsidRPr="00E405B2">
        <w:rPr>
          <w:rFonts w:ascii="Arial" w:hAnsi="Arial" w:cs="Arial"/>
          <w:sz w:val="18"/>
          <w:szCs w:val="18"/>
        </w:rPr>
        <w:t xml:space="preserve"> Paskolos  gavėjas privalo užtikrinti, kad Prievolių įvykdymo užtikrinimo priemonių sandoriai būtų sudaryti, galiotų ir būtų tinkamai įforminti. Šiame punkte numatyti Paskolos gavėjo įsipareigojimai apima ir visų dokumentų, reikalingų Prievolių įvykdymo užtikrinimo priemonių sandoriams tinkamai sudaryti, pateikimą. Šiame punkte numatyti Paskolos gavėjo įsipareigojimai galioja ir tuo atveju, jei Prievolių įvykdymo užtikrinimo priemonių sandorius turi sudaryti tretieji asmenys. Šalys susitaria, kad tiek, kiek nedraudžia Lietuvos Respublikos teisės aktai išieškojimo atveju Paskolos davėjas turi teisę pasirinkti, kokiu eiliškumu ir kokias Paskolos gavėjo pateiktas Prievolių įvykdymo užtikrinimo priemones realizuoti nepriklausomai nuo Paskolos gavėjo duodamo priešingo nurodymo.</w:t>
      </w:r>
    </w:p>
    <w:p w14:paraId="4A262E61" w14:textId="77777777" w:rsidR="001571CB" w:rsidRPr="00E405B2" w:rsidRDefault="001571CB" w:rsidP="00F521A8">
      <w:pPr>
        <w:pStyle w:val="ListParagraph"/>
        <w:numPr>
          <w:ilvl w:val="2"/>
          <w:numId w:val="2"/>
        </w:numPr>
        <w:ind w:left="1134" w:hanging="567"/>
        <w:jc w:val="both"/>
        <w:rPr>
          <w:rFonts w:ascii="Arial" w:hAnsi="Arial" w:cs="Arial"/>
          <w:b/>
          <w:sz w:val="18"/>
          <w:szCs w:val="18"/>
        </w:rPr>
      </w:pPr>
      <w:r w:rsidRPr="00E405B2">
        <w:rPr>
          <w:rFonts w:ascii="Arial" w:hAnsi="Arial" w:cs="Arial"/>
          <w:b/>
          <w:bCs/>
          <w:sz w:val="18"/>
          <w:szCs w:val="18"/>
        </w:rPr>
        <w:t>Sankcijos:</w:t>
      </w:r>
      <w:r w:rsidRPr="00E405B2">
        <w:rPr>
          <w:rFonts w:ascii="Arial" w:hAnsi="Arial" w:cs="Arial"/>
          <w:sz w:val="18"/>
          <w:szCs w:val="18"/>
        </w:rPr>
        <w:t xml:space="preserve">  Paskolos gavėjas laikosi visų įsipareigojimų dėl Sankcijų. </w:t>
      </w:r>
    </w:p>
    <w:p w14:paraId="35CE2178" w14:textId="77777777" w:rsidR="001571CB" w:rsidRPr="00E405B2" w:rsidRDefault="001571CB" w:rsidP="001571CB">
      <w:pPr>
        <w:pStyle w:val="ListParagraph"/>
        <w:tabs>
          <w:tab w:val="left" w:pos="630"/>
        </w:tabs>
        <w:ind w:left="0"/>
        <w:jc w:val="both"/>
        <w:rPr>
          <w:rFonts w:ascii="Arial" w:hAnsi="Arial" w:cs="Arial"/>
          <w:b/>
          <w:sz w:val="18"/>
          <w:szCs w:val="18"/>
        </w:rPr>
      </w:pPr>
    </w:p>
    <w:p w14:paraId="3FE6D774" w14:textId="77777777" w:rsidR="001571CB" w:rsidRPr="00E405B2" w:rsidRDefault="001571CB" w:rsidP="00F521A8">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PAREIŠKIMAI IR PATVIRTINIMAI</w:t>
      </w:r>
    </w:p>
    <w:p w14:paraId="15E45556"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Laikoma, kad Paskolos gavėjo Pareiškimai ir Patvirtinimai laikomi Paskolos gavėjo pateiktais ir/ar pakartotais Sutarties sudarymo dieną bei visu Sutarties galiojimo laikotarpiu, išskyrus 9.2. punkte įtvirtintą tinkamumo kriterijų su tam tikromis išimtimis.</w:t>
      </w:r>
    </w:p>
    <w:p w14:paraId="73AA6FB3"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Tinkamumo kriterijus</w:t>
      </w:r>
      <w:r w:rsidRPr="00E405B2">
        <w:rPr>
          <w:rFonts w:ascii="Arial" w:hAnsi="Arial" w:cs="Arial"/>
          <w:sz w:val="18"/>
          <w:szCs w:val="18"/>
        </w:rPr>
        <w:t xml:space="preserve">: Paskolos gavėjas Sutarties sudarymo dieną atitinka visus ir bet kurį SVV subjekto tinkamumo kriterijus/ų, kaip jie apibrėžti Sutarties 1 punkto 24 papunktyje išskyrus šiuos kriterijus: </w:t>
      </w:r>
      <w:proofErr w:type="spellStart"/>
      <w:r w:rsidRPr="00E405B2">
        <w:rPr>
          <w:rFonts w:ascii="Arial" w:hAnsi="Arial" w:cs="Arial"/>
          <w:sz w:val="18"/>
          <w:szCs w:val="18"/>
        </w:rPr>
        <w:t>įsipareigoj</w:t>
      </w:r>
      <w:r>
        <w:rPr>
          <w:rFonts w:ascii="Arial" w:hAnsi="Arial" w:cs="Arial"/>
          <w:sz w:val="18"/>
          <w:szCs w:val="18"/>
        </w:rPr>
        <w:t>jimą</w:t>
      </w:r>
      <w:proofErr w:type="spellEnd"/>
      <w:r w:rsidRPr="00E405B2">
        <w:rPr>
          <w:rFonts w:ascii="Arial" w:hAnsi="Arial" w:cs="Arial"/>
          <w:sz w:val="18"/>
          <w:szCs w:val="18"/>
        </w:rPr>
        <w:t xml:space="preserve"> būti įsteigtam ir veikti Lietuvos Respublikoje ir nevykdyti veiklos bet kurioje srityje, kuri yra neteisėta pagal Europos ekonominės </w:t>
      </w:r>
      <w:r w:rsidRPr="00E405B2">
        <w:rPr>
          <w:rFonts w:ascii="Arial" w:hAnsi="Arial" w:cs="Arial"/>
          <w:sz w:val="18"/>
          <w:szCs w:val="18"/>
        </w:rPr>
        <w:lastRenderedPageBreak/>
        <w:t>erdvės šalies teisės aktus, kurioje veikia SVV subjektas, kurių Paskolos gavėjas privalo laikytis visu Sutarties galiojimo laikotarpiu;</w:t>
      </w:r>
    </w:p>
    <w:p w14:paraId="6C8C0D5A"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bCs/>
          <w:sz w:val="18"/>
          <w:szCs w:val="18"/>
        </w:rPr>
        <w:t>Atitikimas Sutarčiai</w:t>
      </w:r>
      <w:r w:rsidRPr="00E405B2">
        <w:rPr>
          <w:rFonts w:ascii="Arial" w:hAnsi="Arial" w:cs="Arial"/>
          <w:sz w:val="18"/>
          <w:szCs w:val="18"/>
        </w:rPr>
        <w:t>: Paskolos gavėjas atitinka Sutartyje nustatytus reikalavimus;</w:t>
      </w:r>
    </w:p>
    <w:p w14:paraId="53E9221E"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bCs/>
          <w:sz w:val="18"/>
          <w:szCs w:val="18"/>
        </w:rPr>
        <w:t>Atitikimas Labai mažos įmonės kriterijams:</w:t>
      </w:r>
      <w:r w:rsidRPr="00E405B2">
        <w:rPr>
          <w:rFonts w:ascii="Arial" w:hAnsi="Arial" w:cs="Arial"/>
          <w:sz w:val="18"/>
          <w:szCs w:val="18"/>
        </w:rPr>
        <w:t xml:space="preserve"> Paskolos gavėjas nei atskirai nei kartu su kita Susijusia įmone, jei taikoma, nepažeidžia nė vieno šių kriterijų, taikomų abiem įmonėms kartu: įmonėje/</w:t>
      </w:r>
      <w:proofErr w:type="spellStart"/>
      <w:r w:rsidRPr="00E405B2">
        <w:rPr>
          <w:rFonts w:ascii="Arial" w:hAnsi="Arial" w:cs="Arial"/>
          <w:sz w:val="18"/>
          <w:szCs w:val="18"/>
        </w:rPr>
        <w:t>ėse</w:t>
      </w:r>
      <w:proofErr w:type="spellEnd"/>
      <w:r w:rsidRPr="00E405B2">
        <w:rPr>
          <w:rFonts w:ascii="Arial" w:hAnsi="Arial" w:cs="Arial"/>
          <w:sz w:val="18"/>
          <w:szCs w:val="18"/>
        </w:rPr>
        <w:t xml:space="preserve"> dirba 9 ir mažiau darbuotojų ir kurios/</w:t>
      </w:r>
      <w:proofErr w:type="spellStart"/>
      <w:r w:rsidRPr="00E405B2">
        <w:rPr>
          <w:rFonts w:ascii="Arial" w:hAnsi="Arial" w:cs="Arial"/>
          <w:sz w:val="18"/>
          <w:szCs w:val="18"/>
        </w:rPr>
        <w:t>ių</w:t>
      </w:r>
      <w:proofErr w:type="spellEnd"/>
      <w:r w:rsidRPr="00E405B2">
        <w:rPr>
          <w:rFonts w:ascii="Arial" w:hAnsi="Arial" w:cs="Arial"/>
          <w:sz w:val="18"/>
          <w:szCs w:val="18"/>
        </w:rPr>
        <w:t xml:space="preserve"> finansiniai duomenys atitinka šias abi sąlygas:1) įmonės/</w:t>
      </w:r>
      <w:proofErr w:type="spellStart"/>
      <w:r w:rsidRPr="00E405B2">
        <w:rPr>
          <w:rFonts w:ascii="Arial" w:hAnsi="Arial" w:cs="Arial"/>
          <w:sz w:val="18"/>
          <w:szCs w:val="18"/>
        </w:rPr>
        <w:t>ių</w:t>
      </w:r>
      <w:proofErr w:type="spellEnd"/>
      <w:r w:rsidRPr="00E405B2">
        <w:rPr>
          <w:rFonts w:ascii="Arial" w:hAnsi="Arial" w:cs="Arial"/>
          <w:sz w:val="18"/>
          <w:szCs w:val="18"/>
        </w:rPr>
        <w:t xml:space="preserve"> metinės pajamos neviršija 2 mln. eurų per praėjusius finansinius metus ir 2) įmonės/</w:t>
      </w:r>
      <w:proofErr w:type="spellStart"/>
      <w:r w:rsidRPr="00E405B2">
        <w:rPr>
          <w:rFonts w:ascii="Arial" w:hAnsi="Arial" w:cs="Arial"/>
          <w:sz w:val="18"/>
          <w:szCs w:val="18"/>
        </w:rPr>
        <w:t>ių</w:t>
      </w:r>
      <w:proofErr w:type="spellEnd"/>
      <w:r w:rsidRPr="00E405B2">
        <w:rPr>
          <w:rFonts w:ascii="Arial" w:hAnsi="Arial" w:cs="Arial"/>
          <w:sz w:val="18"/>
          <w:szCs w:val="18"/>
        </w:rPr>
        <w:t xml:space="preserve"> balanse nurodyto turto vertė neviršija 2 mln. eurų praėjusių finansinių metų pabaigoje;</w:t>
      </w:r>
    </w:p>
    <w:p w14:paraId="31CEAC72"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Teisės aktų laikymasis:</w:t>
      </w:r>
      <w:r w:rsidRPr="00E405B2">
        <w:rPr>
          <w:rFonts w:ascii="Arial" w:hAnsi="Arial" w:cs="Arial"/>
          <w:sz w:val="18"/>
          <w:szCs w:val="18"/>
        </w:rPr>
        <w:t xml:space="preserve"> Paskolos gavėjas užtikrina, kad:</w:t>
      </w:r>
    </w:p>
    <w:p w14:paraId="60BA5932" w14:textId="4231E826" w:rsidR="001571CB" w:rsidRPr="00E405B2" w:rsidRDefault="001571CB" w:rsidP="00F521A8">
      <w:pPr>
        <w:pStyle w:val="ListParagraph"/>
        <w:numPr>
          <w:ilvl w:val="0"/>
          <w:numId w:val="3"/>
        </w:numPr>
        <w:spacing w:before="240"/>
        <w:ind w:left="1134" w:hanging="567"/>
        <w:jc w:val="both"/>
        <w:rPr>
          <w:rFonts w:ascii="Arial" w:hAnsi="Arial" w:cs="Arial"/>
          <w:sz w:val="18"/>
          <w:szCs w:val="18"/>
        </w:rPr>
      </w:pPr>
      <w:r w:rsidRPr="00E405B2">
        <w:rPr>
          <w:rFonts w:ascii="Arial" w:hAnsi="Arial" w:cs="Arial"/>
          <w:sz w:val="18"/>
          <w:szCs w:val="18"/>
        </w:rPr>
        <w:t>laikosi visų teisės aktų (nacionalinių ir Europos Sąjungos, įskaitant ir asmens duomenų apsaugos teisės aktų ar teisės aktų, draudžiančių pernelyg dideles palūkanas), kurie gali turėti neigiamą įtaką šios Sutarties vykdymui ar pakenkti EIF ar ES Komisijos interesams);</w:t>
      </w:r>
    </w:p>
    <w:p w14:paraId="67FCAD73" w14:textId="77777777" w:rsidR="001571CB" w:rsidRPr="00E405B2" w:rsidRDefault="001571CB" w:rsidP="00F521A8">
      <w:pPr>
        <w:pStyle w:val="ListParagraph"/>
        <w:numPr>
          <w:ilvl w:val="0"/>
          <w:numId w:val="3"/>
        </w:numPr>
        <w:ind w:left="1134" w:hanging="567"/>
        <w:jc w:val="both"/>
        <w:rPr>
          <w:rFonts w:ascii="Arial" w:hAnsi="Arial" w:cs="Arial"/>
          <w:sz w:val="18"/>
          <w:szCs w:val="18"/>
        </w:rPr>
      </w:pPr>
      <w:r w:rsidRPr="00E405B2">
        <w:rPr>
          <w:rFonts w:ascii="Arial" w:hAnsi="Arial" w:cs="Arial"/>
          <w:sz w:val="18"/>
          <w:szCs w:val="18"/>
        </w:rPr>
        <w:t>neįvykdys Taisyklių nesilaikymo ar neatliks sukčiavimo veiksmų (įskaitant, bet neapsiribojant bet kokiu pažeidimu pagal Sukčiavimą, turinčio įtakos ES finansiniams interesams);</w:t>
      </w:r>
    </w:p>
    <w:p w14:paraId="63971042" w14:textId="77777777" w:rsidR="001571CB" w:rsidRPr="00E405B2" w:rsidRDefault="001571CB" w:rsidP="00F521A8">
      <w:pPr>
        <w:pStyle w:val="ListParagraph"/>
        <w:numPr>
          <w:ilvl w:val="0"/>
          <w:numId w:val="3"/>
        </w:numPr>
        <w:ind w:left="1134" w:hanging="567"/>
        <w:jc w:val="both"/>
        <w:rPr>
          <w:rFonts w:ascii="Arial" w:hAnsi="Arial" w:cs="Arial"/>
          <w:sz w:val="18"/>
          <w:szCs w:val="18"/>
        </w:rPr>
      </w:pPr>
      <w:r w:rsidRPr="00E405B2">
        <w:rPr>
          <w:rFonts w:ascii="Arial" w:hAnsi="Arial" w:cs="Arial"/>
          <w:sz w:val="18"/>
          <w:szCs w:val="18"/>
        </w:rPr>
        <w:t>Neapsiribojant šio punkto aukščiau nurodytais a) ir b) papunkčiais, Paskolos gavėjas įsipareigoja, kad (i) visais atvejais laikysis galiojančių standartų bei taikomų teisės aktų dėl mokesčių vengimo, pinigų plovimo, kovos su terorizmu bei mokesčių sukčiavimo prevencijos ir (ii) bus įsteigtas Lietuvos Respublikos teritorijoje.</w:t>
      </w:r>
    </w:p>
    <w:p w14:paraId="35579B01"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Nedalyvavimas Uždraustose srityse</w:t>
      </w:r>
      <w:r w:rsidRPr="00E405B2">
        <w:rPr>
          <w:rFonts w:ascii="Arial" w:hAnsi="Arial" w:cs="Arial"/>
          <w:sz w:val="18"/>
          <w:szCs w:val="18"/>
        </w:rPr>
        <w:t xml:space="preserve">: Paskolos gavėjas užtikrina, kad jis nevykdo veiklos Uždraustose srityse. </w:t>
      </w:r>
    </w:p>
    <w:p w14:paraId="7CE245D5"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Tinkamas įsisteigimas ir statusas</w:t>
      </w:r>
      <w:r w:rsidRPr="00E405B2">
        <w:rPr>
          <w:rFonts w:ascii="Arial" w:hAnsi="Arial" w:cs="Arial"/>
          <w:sz w:val="18"/>
          <w:szCs w:val="18"/>
        </w:rPr>
        <w:t xml:space="preserve">: Paskolos gavėjas yra juridinis asmuo arba ūkininkas, tinkamai įsteigtas ir teisėtai veikiantis pagal LR įstatymus, įsteigtas neribotam laikotarpiui, gali būti ieškovu ir atsakovu teismuose ir turi visus reikiamus įgaliojimus valdyti savo turtą ir vykdyti savo veiklą; </w:t>
      </w:r>
    </w:p>
    <w:p w14:paraId="0F9DFFBB"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Įmonės teisė skolintis</w:t>
      </w:r>
      <w:r w:rsidRPr="00E405B2">
        <w:rPr>
          <w:rFonts w:ascii="Arial" w:hAnsi="Arial" w:cs="Arial"/>
          <w:sz w:val="18"/>
          <w:szCs w:val="18"/>
        </w:rPr>
        <w:t>: Paskolos gavėjas turi teisę ir visus reikiamus įgalinimus sudaryti ir vykdyti įsipareigojimus pagal Sutartį ir joje numatytus sandorius bei susijusius dokumentus, įskaitant Prievolių įvykdymo užtikrinimo priemonių sandorius; sudarant Sutartį nėra sandorių negaliojimo pagrindų, o Paskolos gavėjo atstovas yra tinkamai įgaliotas pasirašyti Sutartį;</w:t>
      </w:r>
    </w:p>
    <w:p w14:paraId="3B686C72"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 </w:t>
      </w:r>
      <w:r w:rsidRPr="00E405B2">
        <w:rPr>
          <w:rFonts w:ascii="Arial" w:hAnsi="Arial" w:cs="Arial"/>
          <w:b/>
          <w:sz w:val="18"/>
          <w:szCs w:val="18"/>
        </w:rPr>
        <w:t>Pakankamos finansinės galimybės:</w:t>
      </w:r>
      <w:r w:rsidRPr="00E405B2">
        <w:rPr>
          <w:rFonts w:ascii="Arial" w:hAnsi="Arial" w:cs="Arial"/>
          <w:sz w:val="18"/>
          <w:szCs w:val="18"/>
        </w:rPr>
        <w:t xml:space="preserve"> Paskolos gavėjas turi ir turės pakankamas galimybes finansuoti/grąžinti visą Paskolos sumą, sumokėti Palūkanas pagal šią Sutartį iki galutinio atsiskaitymo pagal Sutartį dienos;</w:t>
      </w:r>
    </w:p>
    <w:p w14:paraId="30151E24"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Įsiskolinimo nebuvimas</w:t>
      </w:r>
      <w:r w:rsidRPr="00E405B2">
        <w:rPr>
          <w:rFonts w:ascii="Arial" w:hAnsi="Arial" w:cs="Arial"/>
          <w:sz w:val="18"/>
          <w:szCs w:val="18"/>
        </w:rPr>
        <w:t>: Paskolos gavėjas Paskolos išmokėjimo metu neturi skolinių įsipareigojimų prieš trečiuosius asmenis, išskyrus jo įsipareigojimus pagal šią Sutartį bei įsipareigojimus, apie kuriuos jis Paskolos davėją informavo iki Sutarties sudarymo ir įsipareigojimus, kuriuos jis prisiėmė nepažeisdamas šios Sutarties sąlygų;</w:t>
      </w:r>
    </w:p>
    <w:p w14:paraId="353224EB" w14:textId="77777777" w:rsidR="001571CB" w:rsidRPr="00E405B2" w:rsidRDefault="001571CB" w:rsidP="00F521A8">
      <w:pPr>
        <w:pStyle w:val="ListParagraph"/>
        <w:numPr>
          <w:ilvl w:val="1"/>
          <w:numId w:val="2"/>
        </w:numPr>
        <w:ind w:left="567" w:hanging="567"/>
        <w:rPr>
          <w:rFonts w:ascii="Arial" w:hAnsi="Arial" w:cs="Arial"/>
          <w:b/>
          <w:sz w:val="18"/>
          <w:szCs w:val="18"/>
        </w:rPr>
      </w:pPr>
      <w:r w:rsidRPr="00E405B2">
        <w:rPr>
          <w:rFonts w:ascii="Arial" w:hAnsi="Arial" w:cs="Arial"/>
          <w:b/>
          <w:sz w:val="18"/>
          <w:szCs w:val="18"/>
        </w:rPr>
        <w:t>Konflikto nebuvimas</w:t>
      </w:r>
      <w:r w:rsidRPr="00E405B2">
        <w:rPr>
          <w:b/>
          <w:sz w:val="18"/>
          <w:szCs w:val="18"/>
        </w:rPr>
        <w:t xml:space="preserve"> </w:t>
      </w:r>
      <w:r w:rsidRPr="00E405B2">
        <w:rPr>
          <w:rFonts w:ascii="Arial" w:hAnsi="Arial" w:cs="Arial"/>
          <w:b/>
          <w:sz w:val="18"/>
          <w:szCs w:val="18"/>
        </w:rPr>
        <w:t>ir</w:t>
      </w:r>
      <w:r w:rsidRPr="00E405B2">
        <w:rPr>
          <w:b/>
          <w:sz w:val="18"/>
          <w:szCs w:val="18"/>
        </w:rPr>
        <w:t xml:space="preserve"> </w:t>
      </w:r>
      <w:r w:rsidRPr="00E405B2">
        <w:rPr>
          <w:rFonts w:ascii="Arial" w:hAnsi="Arial" w:cs="Arial"/>
          <w:b/>
          <w:sz w:val="18"/>
          <w:szCs w:val="18"/>
        </w:rPr>
        <w:t>Įsipareigojimų nevykdymo atvejo nebuvimas:</w:t>
      </w:r>
    </w:p>
    <w:p w14:paraId="5FBF1D0B" w14:textId="77777777" w:rsidR="001571CB" w:rsidRPr="00E405B2" w:rsidRDefault="001571CB" w:rsidP="00F521A8">
      <w:pPr>
        <w:pStyle w:val="ListParagraph"/>
        <w:ind w:left="567" w:hanging="567"/>
        <w:jc w:val="both"/>
        <w:rPr>
          <w:rFonts w:ascii="Arial" w:hAnsi="Arial" w:cs="Arial"/>
          <w:sz w:val="18"/>
          <w:szCs w:val="18"/>
        </w:rPr>
      </w:pPr>
      <w:r w:rsidRPr="00E405B2">
        <w:rPr>
          <w:rFonts w:ascii="Arial" w:hAnsi="Arial" w:cs="Arial"/>
          <w:sz w:val="18"/>
          <w:szCs w:val="18"/>
        </w:rPr>
        <w:t>Sutarties ir susijusių dokumentų, įskaitant Prievolių įvykdymo užtikrinimo priemonių sandorių, sudarymas, pateikimas ir įgyvendinimas, o taip pat ir Paskolos panaudojimas:</w:t>
      </w:r>
    </w:p>
    <w:p w14:paraId="41CA0863" w14:textId="3890E436" w:rsidR="001571CB" w:rsidRPr="00E405B2" w:rsidRDefault="001571CB" w:rsidP="00F521A8">
      <w:pPr>
        <w:pStyle w:val="ListParagraph"/>
        <w:numPr>
          <w:ilvl w:val="1"/>
          <w:numId w:val="3"/>
        </w:numPr>
        <w:ind w:left="1134" w:hanging="567"/>
        <w:jc w:val="both"/>
        <w:rPr>
          <w:rFonts w:ascii="Arial" w:hAnsi="Arial" w:cs="Arial"/>
          <w:sz w:val="18"/>
          <w:szCs w:val="18"/>
        </w:rPr>
      </w:pPr>
      <w:r w:rsidRPr="00E405B2">
        <w:rPr>
          <w:rFonts w:ascii="Arial" w:hAnsi="Arial" w:cs="Arial"/>
          <w:sz w:val="18"/>
          <w:szCs w:val="18"/>
        </w:rPr>
        <w:t>nepažeidžia jokių Sutarties sąlygų ir neįvyko bei nesitęsia joks Įsipareigojimų nevykdymo atvejis ir jis nesusidarys dėl šios Sutarties ir su ja susijusių dokumentų sudarymo ar bet kokio sandorio numatyto juose vykdymo; ir</w:t>
      </w:r>
    </w:p>
    <w:p w14:paraId="7EB08C30" w14:textId="77777777" w:rsidR="001571CB" w:rsidRPr="00E405B2" w:rsidRDefault="001571CB" w:rsidP="00F521A8">
      <w:pPr>
        <w:pStyle w:val="ListParagraph"/>
        <w:numPr>
          <w:ilvl w:val="1"/>
          <w:numId w:val="3"/>
        </w:numPr>
        <w:ind w:left="1134" w:hanging="567"/>
        <w:jc w:val="both"/>
        <w:rPr>
          <w:rFonts w:ascii="Arial" w:hAnsi="Arial" w:cs="Arial"/>
          <w:sz w:val="18"/>
          <w:szCs w:val="18"/>
        </w:rPr>
      </w:pPr>
      <w:r w:rsidRPr="00E405B2">
        <w:rPr>
          <w:rFonts w:ascii="Arial" w:hAnsi="Arial" w:cs="Arial"/>
          <w:sz w:val="18"/>
          <w:szCs w:val="18"/>
        </w:rPr>
        <w:t>nėra jokio kito atvejo, kuris sudaro Įsipareigojimų nevykdymo atvejį pagal bet kokią sutartį ar dokumentą, kuris privalomas Paskolos gavėjui; arba</w:t>
      </w:r>
    </w:p>
    <w:p w14:paraId="55FEFF8D" w14:textId="77777777" w:rsidR="001571CB" w:rsidRPr="00E405B2" w:rsidRDefault="001571CB" w:rsidP="00F521A8">
      <w:pPr>
        <w:pStyle w:val="ListParagraph"/>
        <w:numPr>
          <w:ilvl w:val="1"/>
          <w:numId w:val="3"/>
        </w:numPr>
        <w:ind w:left="1134" w:hanging="567"/>
        <w:jc w:val="both"/>
        <w:rPr>
          <w:rFonts w:ascii="Arial" w:hAnsi="Arial" w:cs="Arial"/>
          <w:sz w:val="18"/>
          <w:szCs w:val="18"/>
        </w:rPr>
      </w:pPr>
      <w:r w:rsidRPr="00E405B2">
        <w:rPr>
          <w:rFonts w:ascii="Arial" w:hAnsi="Arial" w:cs="Arial"/>
          <w:sz w:val="18"/>
          <w:szCs w:val="18"/>
        </w:rPr>
        <w:t>nepažeidžia ir nepažeis jokių Paskolos gavėjo įstatų/nuostatų ar kitų steigimo ar registravimo dokumentų, ar jokio sprendimo/nutarimo, priimto jo akcininkų/dalininkų ir/ar valdybos ir/ar kitų organų, nuostatų; arba</w:t>
      </w:r>
    </w:p>
    <w:p w14:paraId="329EB6A4" w14:textId="77777777" w:rsidR="001571CB" w:rsidRPr="00E405B2" w:rsidRDefault="001571CB" w:rsidP="00F521A8">
      <w:pPr>
        <w:pStyle w:val="ListParagraph"/>
        <w:numPr>
          <w:ilvl w:val="1"/>
          <w:numId w:val="3"/>
        </w:numPr>
        <w:ind w:left="1134" w:hanging="567"/>
        <w:jc w:val="both"/>
        <w:rPr>
          <w:rFonts w:ascii="Arial" w:hAnsi="Arial" w:cs="Arial"/>
          <w:sz w:val="18"/>
          <w:szCs w:val="18"/>
        </w:rPr>
      </w:pPr>
      <w:r w:rsidRPr="00E405B2">
        <w:rPr>
          <w:rFonts w:ascii="Arial" w:hAnsi="Arial" w:cs="Arial"/>
          <w:sz w:val="18"/>
          <w:szCs w:val="18"/>
        </w:rPr>
        <w:t>nepažeidžia bei nepažeis jokios sutarties ar dokumento, kurios šalimi yra Paskolos gavėjas arba kuris jam yra privalomas.</w:t>
      </w:r>
    </w:p>
    <w:p w14:paraId="0DD17312"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Bylinėjimosi nebuvimas</w:t>
      </w:r>
      <w:r w:rsidRPr="00E405B2">
        <w:rPr>
          <w:rFonts w:ascii="Arial" w:hAnsi="Arial" w:cs="Arial"/>
          <w:sz w:val="18"/>
          <w:szCs w:val="18"/>
        </w:rPr>
        <w:t>: šiuo metu nevyksta ir, kiek žinoma, – negresia joks bylinėjimasis, arbitražo ar administracinės procedūros, bei nėra valstybės institucijų paskirtų kokių nors sankcijų, kurios galėtų smarkiai neigiamai paveikti Paskolos gavėjo verslą, turtą ar finansinę būklę, išskyrus iki Sutarties sudarymo Paskolos davėjui atskleistus atvejus;</w:t>
      </w:r>
    </w:p>
    <w:p w14:paraId="37382393"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Informacijos ir finansinių ataskaitų teisingumas</w:t>
      </w:r>
      <w:r w:rsidRPr="00E405B2">
        <w:rPr>
          <w:rFonts w:ascii="Arial" w:hAnsi="Arial" w:cs="Arial"/>
          <w:sz w:val="18"/>
          <w:szCs w:val="18"/>
        </w:rPr>
        <w:t>: visa informacija ir/ar finansinės ataskaitos, pateiktos Paskolos gavėjo Paskolos davėjui buvo teisingi ir tikslūs jų pateikimo dieną bei neklaidinantys; ir tokia informacija ir/ar finansinės ataskaitos nenuslėpė jokios esminės informacijos, bei nuo tokios informacijos ir/ar finansinių ataskaitų pateikimo neįvyko niekas, kas darytų tą informaciją ir/ar finansines ataskaitas neteisingomis ar klaidinančiomis. Paskolos gavėjui ir jo akcininkams nėra žinomi jokie faktai ar aplinkybės, kurie ateityje gali iš esmės neigiamai įtakoti Paskolos gavėjo finansinę padėtį ir jo galimybes laiku ir tinkamai vykdyti savo įsipareigojimus pagal šią Sutartį ar turėti įtakos Sutarties galiojimui;</w:t>
      </w:r>
    </w:p>
    <w:p w14:paraId="7FB9946B"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Likvidavimo, reorganizacijos ir pan. nebuvimas</w:t>
      </w:r>
      <w:r w:rsidRPr="00E405B2">
        <w:rPr>
          <w:rFonts w:ascii="Arial" w:hAnsi="Arial" w:cs="Arial"/>
          <w:sz w:val="18"/>
          <w:szCs w:val="18"/>
        </w:rPr>
        <w:t>: Paskolos gavėjas nėra nemokus, likviduojamas, reorganizuojamas ar administruojamas, jam nėra taikoma nemokumo ar analogiška procedūra, ir viso jo turto, verslo ar jų dalies atžvilgiu nėra paskirtas administratorius arba kitas atitinkamas pareigūnas;</w:t>
      </w:r>
    </w:p>
    <w:p w14:paraId="0D7FBACB"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Esminių neigiamų pasikeitimų nebuvimas</w:t>
      </w:r>
      <w:r w:rsidRPr="00E405B2">
        <w:rPr>
          <w:rFonts w:ascii="Arial" w:hAnsi="Arial" w:cs="Arial"/>
          <w:sz w:val="18"/>
          <w:szCs w:val="18"/>
        </w:rPr>
        <w:t>: nebuvo jokių esminių neigiamų Paskolos gavėjo finansinės būklės, turto ar veiklos rezultatų pokyčių, lyginant su būkle, kuri buvo Paskolos davėjui pateikta derybose dėl Sutarties, kurie galėtų iš esmės neigiamai paveikti Paskolos  gavėjo sugebėjimą vykdyti savo įsipareigojimus sutinkamai su Sutarties sąlygomis;</w:t>
      </w:r>
    </w:p>
    <w:p w14:paraId="782DC334"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Mokestiniai įsipareigojimai:</w:t>
      </w:r>
      <w:r w:rsidRPr="00E405B2">
        <w:rPr>
          <w:rFonts w:ascii="Arial" w:hAnsi="Arial" w:cs="Arial"/>
          <w:sz w:val="18"/>
          <w:szCs w:val="18"/>
        </w:rPr>
        <w:t xml:space="preserve"> Visi šios Sutarties pasirašymo dienai privalomi sumokėti mokesčiai yra Paskolos gavėjo visiškai ir laiku sumokėti. Paskolos gavėjui nėra taikomos jokios mokestinės nepriemokos, delspinigiai ar baudos ir, Paskolos gavėjo žiniomis, nėra grėsmės, kad tokios sankcijos dėl jo iki šios Sutarties pasirašymo vykdytos veiklos bus taikomos bet kada ateityje. Sutarties sudarymo metu nėra pradėtas mokestinis patikrinimas, mokestinis ar kitoks tyrimas, susijęs su Paskolos gavėjo mokėtinais mokesčiais;</w:t>
      </w:r>
    </w:p>
    <w:p w14:paraId="0EA68A58"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lastRenderedPageBreak/>
        <w:t>Sankcijos:</w:t>
      </w:r>
      <w:r w:rsidRPr="00E405B2">
        <w:rPr>
          <w:rFonts w:ascii="Arial" w:hAnsi="Arial" w:cs="Arial"/>
          <w:sz w:val="18"/>
          <w:szCs w:val="18"/>
        </w:rPr>
        <w:t xml:space="preserve"> (i) Paskolos gavėjo žiniomis jam nėra taikomos Sankcijos; (ii)  Sutartimi suteikiamas finansavimas nebus naudojamas asmenų, kuriems taikomos bet kokios Sankcijos, naudai; (iii) Paskolos gavėjas nevykdo veiklos, verslo ar neįgyvendina sandorio, kuris pagrįstai tikėtina, pažeistų bet kokias Sankcijas ar lemtų jo priskyrimą Uždraustai šaliai; (iv)  Paskolos gavėjas tiesiogiai ar netiesiogiai nefinansuoja visą ar dalį sandorių, iš pajamų, gautų iš sutarčių, kurios yra uždraustos Sankcijomis ar kitaip sąlygotų asmenį ar įmonę pažeisti Sankcijas.</w:t>
      </w:r>
    </w:p>
    <w:p w14:paraId="26160D8A" w14:textId="77777777" w:rsidR="001571CB" w:rsidRPr="00E405B2" w:rsidRDefault="001571CB" w:rsidP="001571CB">
      <w:pPr>
        <w:pStyle w:val="ListParagraph"/>
        <w:tabs>
          <w:tab w:val="left" w:pos="630"/>
        </w:tabs>
        <w:ind w:left="0"/>
        <w:jc w:val="both"/>
        <w:rPr>
          <w:rFonts w:ascii="Arial" w:hAnsi="Arial" w:cs="Arial"/>
          <w:sz w:val="18"/>
          <w:szCs w:val="18"/>
        </w:rPr>
      </w:pPr>
    </w:p>
    <w:p w14:paraId="37122A1F" w14:textId="77777777" w:rsidR="001571CB" w:rsidRPr="00E405B2" w:rsidRDefault="001571CB" w:rsidP="00F521A8">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 xml:space="preserve">ĮSIPAREIGOJIMŲ NEVYKDYMO ATVEJAI </w:t>
      </w:r>
    </w:p>
    <w:p w14:paraId="4EE6A993"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Įvykus ar paaiškėjus bent vienam Įsipareigojimų nevykdymo atvejui, Paskolos davėjas prieš 5 (penkias) kalendorines dienas raštu informavęs Paskolos gavėją, turi teisę vienašališkai nutraukti Sutartį ir/arba raštu pareikalauti nedelsiant grąžinti Paskolą (jos dalį) kartu su visomis priskaičiuotomis  ir nesumokėtomis Palūkanomis ir kitomis pagal Sutartį mokėtinomis sumomis ir/arba paskelbti, kad Paskolos davėjo įsipareigojimai išduoti Paskolą pagal Sutartį yra panaikinami. Paskolos davėjui nusprendus vienašališkai nutraukti Sutartį, Paskolos gavėjas privalo sumokėti visas mokėtinas sumas pagal Sutartį per 5 (penkias) Darbo dienas nuo rašytinio pranešimo gavimo dienos. </w:t>
      </w:r>
    </w:p>
    <w:p w14:paraId="02043CBB"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Paaiškėjus bet kokiems Įsipareigojimų nevykdymo atvejams, Paskolos davėjas  turi teisę atlikti kelis veiksmus (reikalauti grąžinti visą negrąžintą Paskolą ar jos dalį prieš terminą, reikalauti sumokėti Palūkanas ir pan.). Paskolos davėjas savo nuožiūra pasirenka, kokį ar kokius Sutartyje numatytus veiksmus atlikti konkrečiu atveju ir bet koks Paskolos davėjo reikalavimas Paskolos gavėjui, pareikštas Sutartyje numatytais atvejais, yra privalomas Paskolos gavėjui.</w:t>
      </w:r>
    </w:p>
    <w:p w14:paraId="779A7A9E"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Žemiau nurodyti atvejai yra laikomi Įsipareigojimo nevykdymo atvejais:</w:t>
      </w:r>
    </w:p>
    <w:p w14:paraId="7C5EF170"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Nemokėjimas:</w:t>
      </w:r>
      <w:r w:rsidRPr="00E405B2">
        <w:rPr>
          <w:rFonts w:ascii="Arial" w:hAnsi="Arial" w:cs="Arial"/>
          <w:sz w:val="18"/>
          <w:szCs w:val="18"/>
        </w:rPr>
        <w:t xml:space="preserve"> Paskolos gavėjas nesumoka laiku bet kokios pagal Sutartį mokėtinos sumos Sutartyje numatyta tvarka ir ši suma lieka nesumokėta 5 (penkias) Darbo dienas;</w:t>
      </w:r>
    </w:p>
    <w:p w14:paraId="61615823"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Veiklos, verslo ir statuso esminiai pasikeitimai</w:t>
      </w:r>
      <w:r w:rsidRPr="00E405B2">
        <w:rPr>
          <w:rFonts w:ascii="Arial" w:hAnsi="Arial" w:cs="Arial"/>
          <w:sz w:val="18"/>
          <w:szCs w:val="18"/>
        </w:rPr>
        <w:t>: Paskolos gavėjas nutraukia pagrindinį verslą, iš esmės jį pakeičia arba sumažina jo apimtis, yra reorganizuojamas, likviduojamas, bankrutuoja ar sustabdo mokėjimus arba teismui Paskolos gavėjo atžvilgiu yra pateiktas prašymas dėl bendrovės ar skolos restruktūrizavimo arba jo turto ar įsipareigojimų ar jų dalies atžvilgiu yra paskiriamas administratorius arba atitinkamas pareigūnas;</w:t>
      </w:r>
    </w:p>
    <w:p w14:paraId="6E7F19B1"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Nuosavybės sąlyga</w:t>
      </w:r>
      <w:r w:rsidRPr="00E405B2">
        <w:rPr>
          <w:rFonts w:ascii="Arial" w:hAnsi="Arial" w:cs="Arial"/>
          <w:sz w:val="18"/>
          <w:szCs w:val="18"/>
        </w:rPr>
        <w:t>: įvyko esminių pokyčių Paskolos gavėjo nuosavybės (tiesioginių ir netiesioginių akcininkų/ dalininkų/ galutinių naudos gavėjų) struktūroje, kurie yra nepriimtini Paskolos davėjui;</w:t>
      </w:r>
    </w:p>
    <w:p w14:paraId="1D09997C"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Klaidinga informacija, Paskolos naudojimas ne pagal paskirtį</w:t>
      </w:r>
      <w:r w:rsidRPr="00E405B2">
        <w:rPr>
          <w:rFonts w:ascii="Arial" w:hAnsi="Arial" w:cs="Arial"/>
          <w:sz w:val="18"/>
          <w:szCs w:val="18"/>
        </w:rPr>
        <w:t>: Paskolos gavėjas ir/ar kitas Prievolių įvykdymo užtikrinimo priemonių pateikėjas ar savininkas pateikė Paskolos davėjui klaidingą informaciją arba nuslėpė informaciją, kuri padarė arba galėjo padaryti įtakos Paskolos išdavimui ar jo sąlygoms, arba paaiškėja neigiama informacija apie Paskolos gavėjo ir/ar kito Prievolių įvykdymo užtikrinimo priemonių pateikėjo reputaciją, arba Paskola ar jo dalis naudojamas(-a) ne tai paskirčiai kuriai jis(ji) buvo suteiktas(-a);</w:t>
      </w:r>
    </w:p>
    <w:p w14:paraId="1451D908"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Finansinė būklė:</w:t>
      </w:r>
      <w:r w:rsidRPr="00E405B2">
        <w:rPr>
          <w:rFonts w:ascii="Arial" w:hAnsi="Arial" w:cs="Arial"/>
          <w:sz w:val="18"/>
          <w:szCs w:val="18"/>
        </w:rPr>
        <w:t xml:space="preserve"> smarkiai pablogėjo Paskolos gavėjo ir/arba Prievolių įvykdymo užtikrinimo priemonių pateikėjo finansinė būklė;</w:t>
      </w:r>
    </w:p>
    <w:p w14:paraId="22FFB71D"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Įsipareigojimų nevykdymas</w:t>
      </w:r>
      <w:r w:rsidRPr="00E405B2">
        <w:rPr>
          <w:rFonts w:ascii="Arial" w:hAnsi="Arial" w:cs="Arial"/>
          <w:sz w:val="18"/>
          <w:szCs w:val="18"/>
        </w:rPr>
        <w:t>: Paskolos gavėjas netinkamai vykdo (įvykdo) ar neįvykdė bet kokių įsipareigojimų pagal Sutartį arba Paskolos gavėjas ir /ar Prievolių įvykdymo užtikrinimo priemonių pateikėjas netinkamai vykdo (įvykdo) ar neįvykdė bet kokių įsipareigojimų pagal Prievolių įvykdymo užtikrinimo sandorius ir jų neįvykdo per 20 ( dvidešimt) kalendorinių dienų nuo tada, kai Paskolos davėjas raštu pareikalauja pašalinti atitinkamą pažeidimą, jei įmanoma tokį pažeidimą pašalinti;</w:t>
      </w:r>
    </w:p>
    <w:p w14:paraId="472097A5"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Esminė neigiama įtaka:</w:t>
      </w:r>
      <w:r w:rsidRPr="00E405B2">
        <w:rPr>
          <w:rFonts w:ascii="Arial" w:hAnsi="Arial" w:cs="Arial"/>
          <w:sz w:val="18"/>
          <w:szCs w:val="18"/>
        </w:rPr>
        <w:t xml:space="preserve"> įvyko bet koks kitas įvykis, kuris gali daryti esminę neigiamą įtaką Paskolos gavėjo ar Prievolių įvykdymo užtikrinimo priemonių davėjo sugebėjimams vykdyti įsipareigojimus, susijusius su Sutartimi (pvz. valstybės institucijų taikomos sankcijos, patirti žymūs nuostoliai ar kita).</w:t>
      </w:r>
    </w:p>
    <w:p w14:paraId="4866730D"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Įsipareigojimų nevykdymas kreditoriams</w:t>
      </w:r>
      <w:r w:rsidRPr="00E405B2">
        <w:rPr>
          <w:rFonts w:ascii="Arial" w:hAnsi="Arial" w:cs="Arial"/>
          <w:sz w:val="18"/>
          <w:szCs w:val="18"/>
        </w:rPr>
        <w:t>: Paskolos gavėjas laiku neįvykdė mokėjimo įsipareigojimo ar jų dalies Paskolos davėjui ar kitam kreditoriui. Nemokėjimas kitam kreditoriui yra laikomas pagrindu nutraukti Sutartį ir prieš laiką pareikalauti grąžinti kreditą tik tuo atveju, jeigu Paskolos davėjas mano, kad dėl tokio nemokėjimo iškyla pavojus šio Paskolos grąžinimui;</w:t>
      </w:r>
    </w:p>
    <w:p w14:paraId="1D5898F5"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Kitos aplinkybės</w:t>
      </w:r>
      <w:r w:rsidRPr="00E405B2">
        <w:rPr>
          <w:rFonts w:ascii="Arial" w:hAnsi="Arial" w:cs="Arial"/>
          <w:sz w:val="18"/>
          <w:szCs w:val="18"/>
        </w:rPr>
        <w:t xml:space="preserve">: Paskolos gavėjas pažeidžia bet kurį įsipareigojimą numatytą Sutarties 8 ir/ar 9 punktuose. </w:t>
      </w:r>
    </w:p>
    <w:p w14:paraId="6AF0C3AC"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Reikalavimas grąžinti Paskolą anksčiau laiko nenutraukia Palūkanų, delspinigių ir/ar kitų pagal Sutartį mokėtinų sumų skaičiavimo ir nepanaikina jų mokėjimo pareigos.</w:t>
      </w:r>
    </w:p>
    <w:p w14:paraId="318F8111"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gavėjas iki Sutarties nutraukimo privalo sumokėti Paskolos davėjui negrąžintą Paskolą, sukauptas Palūkanas ir kitus Mokėjimus, jei tokie numatyti pagal Sutartį. </w:t>
      </w:r>
    </w:p>
    <w:p w14:paraId="69572C16" w14:textId="77777777" w:rsidR="001571CB" w:rsidRPr="00E405B2" w:rsidRDefault="001571CB" w:rsidP="001571CB">
      <w:pPr>
        <w:pStyle w:val="ListParagraph"/>
        <w:tabs>
          <w:tab w:val="left" w:pos="630"/>
        </w:tabs>
        <w:ind w:left="0"/>
        <w:jc w:val="both"/>
        <w:rPr>
          <w:rFonts w:ascii="Arial" w:hAnsi="Arial" w:cs="Arial"/>
          <w:sz w:val="18"/>
          <w:szCs w:val="18"/>
        </w:rPr>
      </w:pPr>
    </w:p>
    <w:p w14:paraId="504329B3" w14:textId="77777777" w:rsidR="001571CB" w:rsidRPr="00E405B2" w:rsidRDefault="001571CB" w:rsidP="00F521A8">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SUTARTIES GALIOJIMAS, PAKEITIMAI BEI TEISIŲ IR PAREIGŲ PERLEIDIMAS</w:t>
      </w:r>
    </w:p>
    <w:p w14:paraId="3BA38C79" w14:textId="69BD87D0"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Sutartis įsigalioja jos pasirašymo dieną ir galioja iki visiško Paskolos  gavėjo įsipareigojimų pagal Sutartį tinkamo įvykdymo.</w:t>
      </w:r>
    </w:p>
    <w:p w14:paraId="0C50CCA3"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Sutarties sąlygos gali būti pakeistos ar papildytos tik atskiru rašytiniu Paskolos davėjo ir Paskolos gavėjo susitarimu, išskyrus joje aiškiai išvardytus atvejus, kai Paskolos davėjas turi teisę keisti jos nuostatas vienašališkai.</w:t>
      </w:r>
    </w:p>
    <w:p w14:paraId="12C7320E"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Kai Specialiosios ar Bendrosios Sutarties sąlygos keičiamos Šalių sutarimu, jos gali būti keičiamos išdėstant nauja redakcija arba sudarant papildomą susitarimą dėl konkrečių jos sąlygų pakeitimo, kurį turi pasirašyti abi Šalys.</w:t>
      </w:r>
    </w:p>
    <w:p w14:paraId="7ED7F655" w14:textId="38D37994"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w:t>
      </w:r>
      <w:r w:rsidR="008D6028">
        <w:rPr>
          <w:rFonts w:ascii="Arial" w:hAnsi="Arial" w:cs="Arial"/>
          <w:sz w:val="18"/>
          <w:szCs w:val="18"/>
        </w:rPr>
        <w:t>d</w:t>
      </w:r>
      <w:r w:rsidR="008D6028" w:rsidRPr="00E405B2">
        <w:rPr>
          <w:rFonts w:ascii="Arial" w:hAnsi="Arial" w:cs="Arial"/>
          <w:sz w:val="18"/>
          <w:szCs w:val="18"/>
        </w:rPr>
        <w:t xml:space="preserve">avėjas </w:t>
      </w:r>
      <w:r w:rsidRPr="00E405B2">
        <w:rPr>
          <w:rFonts w:ascii="Arial" w:hAnsi="Arial" w:cs="Arial"/>
          <w:sz w:val="18"/>
          <w:szCs w:val="18"/>
        </w:rPr>
        <w:t>gali perleisti iš Sutarties kylančias teises ar pareigas tik turėdamas išankstinį raštišką Paskolos davėjo sutikimą. Paskolos davėjas  turi teisę perleisti iš Sutarties kylančias teises bei pareigas, tiek ir visas užtikrinimo priemones be atskiro Paskolos gavėjo sutikimo.</w:t>
      </w:r>
    </w:p>
    <w:p w14:paraId="3E12245F" w14:textId="46E8557D" w:rsidR="001571CB" w:rsidRDefault="001571CB" w:rsidP="001571CB">
      <w:pPr>
        <w:pStyle w:val="ListParagraph"/>
        <w:tabs>
          <w:tab w:val="left" w:pos="630"/>
        </w:tabs>
        <w:ind w:left="0"/>
        <w:jc w:val="both"/>
        <w:rPr>
          <w:rFonts w:ascii="Arial" w:hAnsi="Arial" w:cs="Arial"/>
          <w:sz w:val="18"/>
          <w:szCs w:val="18"/>
        </w:rPr>
      </w:pPr>
    </w:p>
    <w:p w14:paraId="5A247C18" w14:textId="44B97CD6" w:rsidR="008D6028" w:rsidRDefault="008D6028" w:rsidP="001571CB">
      <w:pPr>
        <w:pStyle w:val="ListParagraph"/>
        <w:tabs>
          <w:tab w:val="left" w:pos="630"/>
        </w:tabs>
        <w:ind w:left="0"/>
        <w:jc w:val="both"/>
        <w:rPr>
          <w:rFonts w:ascii="Arial" w:hAnsi="Arial" w:cs="Arial"/>
          <w:sz w:val="18"/>
          <w:szCs w:val="18"/>
        </w:rPr>
      </w:pPr>
    </w:p>
    <w:p w14:paraId="1AF6E899" w14:textId="0D45FAAB" w:rsidR="008D6028" w:rsidRDefault="008D6028" w:rsidP="001571CB">
      <w:pPr>
        <w:pStyle w:val="ListParagraph"/>
        <w:tabs>
          <w:tab w:val="left" w:pos="630"/>
        </w:tabs>
        <w:ind w:left="0"/>
        <w:jc w:val="both"/>
        <w:rPr>
          <w:rFonts w:ascii="Arial" w:hAnsi="Arial" w:cs="Arial"/>
          <w:sz w:val="18"/>
          <w:szCs w:val="18"/>
        </w:rPr>
      </w:pPr>
    </w:p>
    <w:p w14:paraId="50AE37BB" w14:textId="77777777" w:rsidR="008D6028" w:rsidRPr="00E405B2" w:rsidRDefault="008D6028" w:rsidP="001571CB">
      <w:pPr>
        <w:pStyle w:val="ListParagraph"/>
        <w:tabs>
          <w:tab w:val="left" w:pos="630"/>
        </w:tabs>
        <w:ind w:left="0"/>
        <w:jc w:val="both"/>
        <w:rPr>
          <w:rFonts w:ascii="Arial" w:hAnsi="Arial" w:cs="Arial"/>
          <w:sz w:val="18"/>
          <w:szCs w:val="18"/>
        </w:rPr>
      </w:pPr>
    </w:p>
    <w:p w14:paraId="590A3657" w14:textId="5A69908E" w:rsidR="001571CB" w:rsidRPr="006668B6" w:rsidRDefault="001571CB" w:rsidP="00F521A8">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lastRenderedPageBreak/>
        <w:t>KONFIDENCIALUMAS</w:t>
      </w:r>
    </w:p>
    <w:p w14:paraId="13F32517" w14:textId="77777777" w:rsidR="00F521A8" w:rsidRDefault="001571CB" w:rsidP="00F521A8">
      <w:pPr>
        <w:pStyle w:val="ListParagraph"/>
        <w:numPr>
          <w:ilvl w:val="1"/>
          <w:numId w:val="2"/>
        </w:numPr>
        <w:ind w:left="567" w:hanging="567"/>
        <w:jc w:val="both"/>
        <w:rPr>
          <w:rFonts w:ascii="Arial" w:hAnsi="Arial" w:cs="Arial"/>
          <w:b/>
          <w:sz w:val="18"/>
          <w:szCs w:val="18"/>
        </w:rPr>
      </w:pPr>
      <w:r w:rsidRPr="00E405B2">
        <w:rPr>
          <w:rFonts w:ascii="Arial" w:hAnsi="Arial" w:cs="Arial"/>
          <w:b/>
          <w:sz w:val="18"/>
          <w:szCs w:val="18"/>
        </w:rPr>
        <w:t>Konfidencialumas</w:t>
      </w:r>
    </w:p>
    <w:p w14:paraId="42BB87A6" w14:textId="3C92B9B7" w:rsidR="00F521A8" w:rsidRPr="00F521A8" w:rsidRDefault="001571CB" w:rsidP="00F521A8">
      <w:pPr>
        <w:pStyle w:val="ListParagraph"/>
        <w:numPr>
          <w:ilvl w:val="2"/>
          <w:numId w:val="7"/>
        </w:numPr>
        <w:ind w:left="1276"/>
        <w:jc w:val="both"/>
        <w:rPr>
          <w:rFonts w:ascii="Arial" w:hAnsi="Arial" w:cs="Arial"/>
          <w:b/>
          <w:sz w:val="18"/>
          <w:szCs w:val="18"/>
        </w:rPr>
      </w:pPr>
      <w:r w:rsidRPr="00F521A8">
        <w:rPr>
          <w:rFonts w:ascii="Arial" w:hAnsi="Arial" w:cs="Arial"/>
          <w:sz w:val="18"/>
          <w:szCs w:val="18"/>
        </w:rPr>
        <w:t xml:space="preserve">Sutarties sąlygos ir informacija, gauta vykdant  Sutartį, yra konfidenciali ir nė viena Šalis jos negali atskleisti tretiesiems asmenims be kitos Šalies sutikimo, išskyrus Sutartyje ir (ar) Lietuvos Respublikos įstatymuose įtvirtintus atvejus. </w:t>
      </w:r>
    </w:p>
    <w:p w14:paraId="34567FE0"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 xml:space="preserve">Nebus laikoma pažeidimu, jei informacija (net ir konfidenciali) bus atskleista šiems asmenimis: </w:t>
      </w:r>
    </w:p>
    <w:p w14:paraId="75749315"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audito įmonei, kuri atlieka Paskolos davėjo ar Paskolos gavėjo veiklos ar finansinių ataskaitų auditą;</w:t>
      </w:r>
    </w:p>
    <w:p w14:paraId="143B7D40"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 xml:space="preserve"> Šalių akcininkui, kuriam priklauso daugiau kaip pusė visų akcijų, taip pat su juo arba su Paskolos davėju  susijusioms įmonėms;</w:t>
      </w:r>
    </w:p>
    <w:p w14:paraId="4940B406"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Advokatams bei kitiems profesionaliems konsultantams, teikiantiems teisines ar kitas paslaugas bet kuriai iš Šalių;</w:t>
      </w:r>
    </w:p>
    <w:p w14:paraId="524737B9"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Paskolos davėjo veiklos priežiūrą atliekančioms valstybės institucijoms;</w:t>
      </w:r>
    </w:p>
    <w:p w14:paraId="1131A37B"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 xml:space="preserve">kitiems Paskolos davėjo klientų aptarnavimą atliekantiems asmenims. </w:t>
      </w:r>
    </w:p>
    <w:p w14:paraId="38594F0B"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EIF, ES Komisijai ar kitam Įgaliotajam subjektui, kaip jis apibrėžtas Sutarties 12.2. punkte suteikta informacija šiems subjektams įgyvendinant teisę tikrinti įskaitant, bet neapsiribojant, SVV tinkamumo kriterijus, kaip tai numatyta šioje Sutartyje.</w:t>
      </w:r>
    </w:p>
    <w:p w14:paraId="3643FBD4" w14:textId="4DB21674" w:rsidR="001571CB" w:rsidRPr="00F521A8" w:rsidRDefault="001571CB" w:rsidP="00F521A8">
      <w:pPr>
        <w:pStyle w:val="ListParagraph"/>
        <w:numPr>
          <w:ilvl w:val="1"/>
          <w:numId w:val="7"/>
        </w:numPr>
        <w:ind w:left="567" w:hanging="567"/>
        <w:jc w:val="both"/>
        <w:rPr>
          <w:rFonts w:ascii="Arial" w:hAnsi="Arial" w:cs="Arial"/>
          <w:sz w:val="18"/>
          <w:szCs w:val="18"/>
        </w:rPr>
      </w:pPr>
      <w:r w:rsidRPr="00E405B2">
        <w:rPr>
          <w:rFonts w:ascii="Arial" w:hAnsi="Arial" w:cs="Arial"/>
          <w:sz w:val="18"/>
          <w:szCs w:val="18"/>
        </w:rPr>
        <w:t>Sutarties šalys pripažįsta ir sutinka, kad Europos investicijų fondas, EIF įgaliotiniai, Europos Audito Rūmai, Komisija, Komisijos įgaliotiniai, atstovai ar rangovai, įskaitant Europos kovos su sukčiavimu tarnybą (OLAF), Europos investicijų bankas ir kitos Europos Sąjungos institucijos ar įstaigos, kurios pagal EASI programą turi teisę patikrinti, kaip yra taikoma sutartis sudaryta tarp EIF ir Paskolos davėjo ir jų atitinkami įgalioti atstovai ir (arba) kitos pagal taikytiną teisę tinkamai įgaliotos įstaigos (kartu – „Įgaliotieji subjektai“ ir kiekvienas atskirai – „Įgaliotasis subjektas“) turi teisę laisvai ir nevaržomai atlikti kontrolę ir auditą bei laisvai ir nevaržomai prašyti informacijos ir dokumentų, susijusių su aukščiau minėtos sutarties sudarytos tarp EIF ir Paskolos davėju ir jo vykdymu, be kita ko, EASI programos vertinimo tikslais (bet tuo neapsiribojant).</w:t>
      </w:r>
    </w:p>
    <w:p w14:paraId="5B59B865" w14:textId="77777777" w:rsidR="001571CB" w:rsidRPr="00E405B2" w:rsidRDefault="001571CB" w:rsidP="001571CB">
      <w:pPr>
        <w:pStyle w:val="ListParagraph"/>
        <w:tabs>
          <w:tab w:val="left" w:pos="540"/>
          <w:tab w:val="left" w:pos="630"/>
        </w:tabs>
        <w:ind w:left="90" w:hanging="90"/>
        <w:jc w:val="both"/>
        <w:rPr>
          <w:rFonts w:ascii="Arial" w:hAnsi="Arial" w:cs="Arial"/>
          <w:sz w:val="18"/>
          <w:szCs w:val="18"/>
        </w:rPr>
      </w:pPr>
    </w:p>
    <w:p w14:paraId="1C03F44D" w14:textId="03EE286D" w:rsidR="001571CB" w:rsidRPr="00E405B2" w:rsidRDefault="001571CB" w:rsidP="00CB526E">
      <w:pPr>
        <w:pStyle w:val="ListParagraph"/>
        <w:numPr>
          <w:ilvl w:val="0"/>
          <w:numId w:val="11"/>
        </w:numPr>
        <w:ind w:left="567" w:hanging="567"/>
        <w:jc w:val="both"/>
        <w:rPr>
          <w:rFonts w:ascii="Arial" w:hAnsi="Arial" w:cs="Arial"/>
          <w:b/>
          <w:sz w:val="18"/>
          <w:szCs w:val="18"/>
        </w:rPr>
      </w:pPr>
      <w:r w:rsidRPr="00E405B2">
        <w:rPr>
          <w:rFonts w:ascii="Arial" w:hAnsi="Arial" w:cs="Arial"/>
          <w:b/>
          <w:sz w:val="18"/>
          <w:szCs w:val="18"/>
        </w:rPr>
        <w:t>FORCE MAJEURE</w:t>
      </w:r>
    </w:p>
    <w:p w14:paraId="0F243233" w14:textId="508760AF" w:rsidR="00CB526E" w:rsidRPr="00CB526E" w:rsidRDefault="001571CB" w:rsidP="00CB526E">
      <w:pPr>
        <w:pStyle w:val="ListParagraph"/>
        <w:numPr>
          <w:ilvl w:val="1"/>
          <w:numId w:val="11"/>
        </w:numPr>
        <w:ind w:left="567" w:hanging="567"/>
        <w:jc w:val="both"/>
        <w:rPr>
          <w:rFonts w:ascii="Arial" w:hAnsi="Arial" w:cs="Arial"/>
          <w:sz w:val="18"/>
          <w:szCs w:val="18"/>
        </w:rPr>
      </w:pPr>
      <w:r w:rsidRPr="00E405B2">
        <w:rPr>
          <w:rFonts w:ascii="Arial" w:hAnsi="Arial" w:cs="Arial"/>
          <w:sz w:val="18"/>
          <w:szCs w:val="18"/>
        </w:rPr>
        <w:t xml:space="preserve">Paskolos gavėjas, kuris nevykdė ar vykdė netinkamai Sutartyje numatytas prievoles, privalo padengti visus dėl to susidariusius Paskolos davėjo nuostolius, išskyrus tuos nuostolius, kurie susidarė dėl nenugalimos jėgos (force majeure). Jeigu pagrindas nevykdyti prievolių dėl nenugalimos jėgos aplinkybių išlieka ilgiau nei 2 (du) mėnesius, bet kuri iš Šalių turi teisę nutraukti  Sutartį. Nutraukus Sutartį, Paskolos gavėjas privalo per 15 (penkiolika) dienų nuo Sutarties nutraukimo dienos sugrąžinti negrąžintą Paskolą, sukauptas Palūkanas ir kitus Mokėjimus, jei tokie numatyti pagal Sutartį. </w:t>
      </w:r>
    </w:p>
    <w:p w14:paraId="06D6354D" w14:textId="77777777" w:rsidR="001571CB" w:rsidRPr="00E405B2" w:rsidRDefault="001571CB" w:rsidP="001571CB">
      <w:pPr>
        <w:pStyle w:val="ListParagraph"/>
        <w:tabs>
          <w:tab w:val="left" w:pos="630"/>
        </w:tabs>
        <w:ind w:left="0"/>
        <w:jc w:val="both"/>
        <w:rPr>
          <w:rFonts w:ascii="Arial" w:hAnsi="Arial" w:cs="Arial"/>
          <w:b/>
          <w:sz w:val="18"/>
          <w:szCs w:val="18"/>
        </w:rPr>
      </w:pPr>
    </w:p>
    <w:p w14:paraId="62C7783A" w14:textId="6FE5D0B5" w:rsidR="001571CB" w:rsidRPr="00E405B2" w:rsidRDefault="00CB526E" w:rsidP="00CB526E">
      <w:pPr>
        <w:pStyle w:val="ListParagraph"/>
        <w:numPr>
          <w:ilvl w:val="0"/>
          <w:numId w:val="11"/>
        </w:numPr>
        <w:ind w:left="567" w:hanging="567"/>
        <w:jc w:val="both"/>
        <w:rPr>
          <w:rFonts w:ascii="Arial" w:hAnsi="Arial" w:cs="Arial"/>
          <w:b/>
          <w:sz w:val="18"/>
          <w:szCs w:val="18"/>
        </w:rPr>
      </w:pPr>
      <w:r>
        <w:rPr>
          <w:rFonts w:ascii="Arial" w:hAnsi="Arial" w:cs="Arial"/>
          <w:b/>
          <w:sz w:val="18"/>
          <w:szCs w:val="18"/>
        </w:rPr>
        <w:t>ASMENS DUOMENYS</w:t>
      </w:r>
    </w:p>
    <w:p w14:paraId="430B3D5F" w14:textId="77777777" w:rsidR="00CB526E" w:rsidRPr="00CB526E" w:rsidRDefault="00CB526E" w:rsidP="00CB526E">
      <w:pPr>
        <w:pStyle w:val="ListParagraph"/>
        <w:numPr>
          <w:ilvl w:val="1"/>
          <w:numId w:val="10"/>
        </w:numPr>
        <w:ind w:left="567" w:hanging="567"/>
        <w:jc w:val="both"/>
        <w:rPr>
          <w:rFonts w:ascii="Arial" w:hAnsi="Arial" w:cs="Arial"/>
          <w:bCs/>
          <w:sz w:val="18"/>
          <w:szCs w:val="18"/>
        </w:rPr>
      </w:pPr>
      <w:r w:rsidRPr="00CB526E">
        <w:rPr>
          <w:rFonts w:ascii="Arial" w:hAnsi="Arial" w:cs="Arial"/>
          <w:sz w:val="18"/>
          <w:szCs w:val="18"/>
        </w:rPr>
        <w:t xml:space="preserve">Paskolos davėjas tvarko Paskolos gavėjų-fizinių asmenų ir Paskolos gavėjų-juridinių asmenų atstovų asmens duomenis vadovaudamasis Specialiosiose sąlygose nurodytais Sutarties šalių ir jų atstovų asmens duomenų tvarkymo principais bei toliau nurodytomis sąlygomis. </w:t>
      </w:r>
    </w:p>
    <w:p w14:paraId="74FFF09F" w14:textId="77777777" w:rsidR="00CB526E" w:rsidRPr="00CB526E" w:rsidRDefault="00CB526E" w:rsidP="00CB526E">
      <w:pPr>
        <w:pStyle w:val="ListParagraph"/>
        <w:numPr>
          <w:ilvl w:val="1"/>
          <w:numId w:val="10"/>
        </w:numPr>
        <w:ind w:left="567" w:hanging="567"/>
        <w:jc w:val="both"/>
        <w:rPr>
          <w:rFonts w:ascii="Arial" w:hAnsi="Arial" w:cs="Arial"/>
          <w:bCs/>
          <w:sz w:val="18"/>
          <w:szCs w:val="18"/>
        </w:rPr>
      </w:pPr>
      <w:r w:rsidRPr="00CB526E">
        <w:rPr>
          <w:rFonts w:ascii="Arial" w:hAnsi="Arial" w:cs="Arial"/>
          <w:sz w:val="18"/>
          <w:szCs w:val="18"/>
        </w:rPr>
        <w:t xml:space="preserve">Paskolos gavėjas sutinka, kad būtų perduodami Paskolos gavėjo šie kontaktiniai duomenys - telefono numeris, elektroninio pašto adresas, Sutartį pasirašančio asmens vardas, pavardė, pareigos - ES Komisijai ir /ar EIF ir /ar bet kuriai šaliai veikiančiai ES Komisijos vardu. Paskolos gavėjas taip pat sutinka, kad EIF ir/ar ES Komisija susisiektų su Paskolos gavėju Sutarties įvertinimo ir patikrinimo  tikslais. </w:t>
      </w:r>
    </w:p>
    <w:p w14:paraId="21618389" w14:textId="14ACE4FF" w:rsidR="00CB526E" w:rsidRPr="00CB526E" w:rsidRDefault="00CB526E" w:rsidP="00CB526E">
      <w:pPr>
        <w:pStyle w:val="ListParagraph"/>
        <w:numPr>
          <w:ilvl w:val="1"/>
          <w:numId w:val="10"/>
        </w:numPr>
        <w:ind w:left="567" w:hanging="567"/>
        <w:jc w:val="both"/>
        <w:rPr>
          <w:rFonts w:ascii="Arial" w:hAnsi="Arial" w:cs="Arial"/>
          <w:bCs/>
          <w:sz w:val="18"/>
          <w:szCs w:val="18"/>
        </w:rPr>
      </w:pPr>
      <w:r w:rsidRPr="00CB526E">
        <w:rPr>
          <w:rFonts w:ascii="Arial" w:hAnsi="Arial" w:cs="Arial"/>
          <w:sz w:val="18"/>
          <w:szCs w:val="18"/>
        </w:rPr>
        <w:t xml:space="preserve">Paskolos gavėjas sutinka, kad Paskolos davėjas rinks šiuos Paskolos gavėjo Asmens duomenis, įskaitant, bet neapsiribojant Paskolos gavėjo atstovo vardu, pavarde, pareigomis, adresu, telefonu ir elektroniniu paštu, kurie esant poreikiui bus perduoti EIF, Europos investiciniam bankui ir/arba finansavimo tiekėjams, kurie visi veikia kaip nepriklausomi asmens duomenų valdytojai, Garantijos teikimo tikslu. </w:t>
      </w:r>
    </w:p>
    <w:p w14:paraId="29E78B05" w14:textId="35F482C2" w:rsidR="001571CB" w:rsidRDefault="001571CB" w:rsidP="001571CB">
      <w:pPr>
        <w:pStyle w:val="ListParagraph"/>
        <w:tabs>
          <w:tab w:val="left" w:pos="630"/>
        </w:tabs>
        <w:ind w:left="0"/>
        <w:jc w:val="both"/>
        <w:rPr>
          <w:rFonts w:ascii="Arial" w:hAnsi="Arial" w:cs="Arial"/>
          <w:b/>
          <w:sz w:val="18"/>
          <w:szCs w:val="18"/>
        </w:rPr>
      </w:pPr>
    </w:p>
    <w:p w14:paraId="32CCFBF6" w14:textId="77777777" w:rsidR="001571CB" w:rsidRPr="00E405B2" w:rsidRDefault="001571CB" w:rsidP="00CB526E">
      <w:pPr>
        <w:pStyle w:val="ListParagraph"/>
        <w:numPr>
          <w:ilvl w:val="0"/>
          <w:numId w:val="10"/>
        </w:numPr>
        <w:ind w:left="567" w:hanging="567"/>
        <w:jc w:val="both"/>
        <w:rPr>
          <w:rFonts w:ascii="Arial" w:hAnsi="Arial" w:cs="Arial"/>
          <w:b/>
          <w:sz w:val="18"/>
          <w:szCs w:val="18"/>
        </w:rPr>
      </w:pPr>
      <w:r w:rsidRPr="00E405B2">
        <w:rPr>
          <w:rFonts w:ascii="Arial" w:hAnsi="Arial" w:cs="Arial"/>
          <w:b/>
          <w:sz w:val="18"/>
          <w:szCs w:val="18"/>
        </w:rPr>
        <w:t>BAIGIAMOSIOS NUOSTATOS</w:t>
      </w:r>
    </w:p>
    <w:p w14:paraId="7CEADF3C"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Paskolos gavėjui praleidus mokėjimų terminus daugiau nei 30 (trisdešimt) dienų, Paskolos davėjas įgyja teisę paskelbti viešai ar perduoti tretiesiems asmenims informaciją apie Sutarties sąlygas, Paskolos gavėją ir nevykdomas prievoles be atskiro Paskolos gavėjo sutikimo.</w:t>
      </w:r>
    </w:p>
    <w:p w14:paraId="5982FCF4"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 xml:space="preserve">Tuo atveju, jeigu Specialiosios sąlygos prieštarauja Bendrosioms sąlygoms arba atvirkščiai, taikomos Specialiųjų sąlygų nuostatos. </w:t>
      </w:r>
    </w:p>
    <w:p w14:paraId="112EF5BC"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 xml:space="preserve">Kai įsigalioja Sutarties nauja redakcija, ankstesnės Sutarties nuostatos nustoja galioti. Esant ginčui dėl Sutarties nuostatų galiojimo, taikoma naujausia Sutarties redakcija. Visi Paskolos gavėjo  Pareikšimai ir Patvirtinimai yra laikomi pakartoti ir galiojantys Sutarties pakeitimo sudarymo momentu. </w:t>
      </w:r>
    </w:p>
    <w:p w14:paraId="5195DFA6"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 xml:space="preserve">Šalių susirašinėjimas vyksta elektroninėmis priemonėmis (el. paštu), išskyrus Sutartyje išvardintus atvejus. Šalių Specialiosiose sąlygose nurodytais el. pašto adresais pateikta informacija laikoma gauta kitą dieną nuo jos išsiuntimo dienos, o jei tai buvo nedarbo diena – kitą po jos einančią darbo dieną. Paštu išsiųsta korespondencija laikoma gauta 5 (penktą) dieną nuo jos išsiuntimo dienos. </w:t>
      </w:r>
    </w:p>
    <w:p w14:paraId="7DB1BF8A"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Šalys privalo informuoti viena kitą, jeigu keičiasi jų adresai, kontaktinė informacija ir (ar) kiti Sutarties vykdymui svarbūs duomenys.</w:t>
      </w:r>
    </w:p>
    <w:p w14:paraId="270E01FA"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 xml:space="preserve"> Sutarčiai taikoma Lietuvos Respublikos teisė. </w:t>
      </w:r>
    </w:p>
    <w:p w14:paraId="5F6E9C93"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 xml:space="preserve">Ginčai tarp Šalių vykdant Sutartį sprendžiami derybų keliu. Nepavykus ginčų išspręsti derybų keliu, kiekvienas ginčas, kylantis iš Sutarties ar su ja susijęs, ieškovo pasirinkimu, galutinai sprendžiamas arbitražu Vilniaus komercinio arbitražo teisme pagal Arbitražo procedūros reglamentą arba Vilniaus miesto teisme. Ieškovo pasirinkimas bus galutinis ir privalomas Šalims ir nesuteikia teisės Šalims, ieškovui pateikus ieškinį vienai ginčų sprendimo institucijai, </w:t>
      </w:r>
      <w:r w:rsidRPr="00E405B2">
        <w:rPr>
          <w:rFonts w:ascii="Arial" w:hAnsi="Arial" w:cs="Arial"/>
          <w:sz w:val="18"/>
          <w:szCs w:val="18"/>
        </w:rPr>
        <w:lastRenderedPageBreak/>
        <w:t>nagrinėti tarp Šalių kilusi ginčą kitoje ginčų sprendimo institucijoje. Ginčo sprendimo arbitraže atveju: arbitražo teismo arbitrų bus vienas, arbitražo vieta – Vilnius, Lietuva, arbitražiniame procese bus vartojama lietuvių kalba.</w:t>
      </w:r>
    </w:p>
    <w:p w14:paraId="31799B8E" w14:textId="77777777" w:rsidR="001571CB"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Sutartis pasirašyta dviem vienodą juridinę galią turinčiais egzemplioriais, kiekvienai Šaliai tenka po vieną egzempliorių, nebent Sutartis pasirašoma elektroniniu parašu.</w:t>
      </w:r>
    </w:p>
    <w:p w14:paraId="4A2F02C2" w14:textId="35A1C9F6" w:rsidR="00CB526E" w:rsidRPr="00A401C1" w:rsidRDefault="00CB526E" w:rsidP="00CB526E">
      <w:pPr>
        <w:pStyle w:val="ListParagraph"/>
        <w:numPr>
          <w:ilvl w:val="1"/>
          <w:numId w:val="10"/>
        </w:numPr>
        <w:tabs>
          <w:tab w:val="left" w:pos="630"/>
        </w:tabs>
        <w:spacing w:after="0"/>
        <w:ind w:left="567" w:right="-46" w:hanging="567"/>
        <w:jc w:val="both"/>
        <w:rPr>
          <w:rFonts w:ascii="Arial" w:hAnsi="Arial" w:cs="Arial"/>
          <w:sz w:val="18"/>
          <w:szCs w:val="18"/>
        </w:rPr>
      </w:pPr>
      <w:r>
        <w:rPr>
          <w:rFonts w:ascii="Arial" w:hAnsi="Arial" w:cs="Arial"/>
          <w:sz w:val="18"/>
          <w:szCs w:val="18"/>
        </w:rPr>
        <w:t>Sutart</w:t>
      </w:r>
      <w:r w:rsidRPr="00A401C1">
        <w:rPr>
          <w:rFonts w:ascii="Arial" w:hAnsi="Arial" w:cs="Arial"/>
          <w:sz w:val="18"/>
          <w:szCs w:val="18"/>
        </w:rPr>
        <w:t xml:space="preserve">is pasirašyta </w:t>
      </w:r>
      <w:r>
        <w:rPr>
          <w:rFonts w:ascii="Arial" w:hAnsi="Arial" w:cs="Arial"/>
          <w:sz w:val="18"/>
          <w:szCs w:val="18"/>
        </w:rPr>
        <w:t>2 (</w:t>
      </w:r>
      <w:r w:rsidRPr="00A401C1">
        <w:rPr>
          <w:rFonts w:ascii="Arial" w:hAnsi="Arial" w:cs="Arial"/>
          <w:sz w:val="18"/>
          <w:szCs w:val="18"/>
        </w:rPr>
        <w:t>dviem</w:t>
      </w:r>
      <w:r>
        <w:rPr>
          <w:rFonts w:ascii="Arial" w:hAnsi="Arial" w:cs="Arial"/>
          <w:sz w:val="18"/>
          <w:szCs w:val="18"/>
        </w:rPr>
        <w:t>)</w:t>
      </w:r>
      <w:r w:rsidRPr="00A401C1">
        <w:rPr>
          <w:rFonts w:ascii="Arial" w:hAnsi="Arial" w:cs="Arial"/>
          <w:sz w:val="18"/>
          <w:szCs w:val="18"/>
        </w:rPr>
        <w:t xml:space="preserve"> vienodą juridinę galią turinčiais egzemplioriais, kiekvienai Šaliai tenka po </w:t>
      </w:r>
      <w:r>
        <w:rPr>
          <w:rFonts w:ascii="Arial" w:hAnsi="Arial" w:cs="Arial"/>
          <w:sz w:val="18"/>
          <w:szCs w:val="18"/>
        </w:rPr>
        <w:t>1 (</w:t>
      </w:r>
      <w:r w:rsidRPr="00A401C1">
        <w:rPr>
          <w:rFonts w:ascii="Arial" w:hAnsi="Arial" w:cs="Arial"/>
          <w:sz w:val="18"/>
          <w:szCs w:val="18"/>
        </w:rPr>
        <w:t>vieną</w:t>
      </w:r>
      <w:r>
        <w:rPr>
          <w:rFonts w:ascii="Arial" w:hAnsi="Arial" w:cs="Arial"/>
          <w:sz w:val="18"/>
          <w:szCs w:val="18"/>
        </w:rPr>
        <w:t>)</w:t>
      </w:r>
      <w:r w:rsidRPr="00A401C1">
        <w:rPr>
          <w:rFonts w:ascii="Arial" w:hAnsi="Arial" w:cs="Arial"/>
          <w:sz w:val="18"/>
          <w:szCs w:val="18"/>
        </w:rPr>
        <w:t xml:space="preserve"> egzempliorių</w:t>
      </w:r>
      <w:r>
        <w:rPr>
          <w:rFonts w:ascii="Arial" w:hAnsi="Arial" w:cs="Arial"/>
          <w:sz w:val="18"/>
          <w:szCs w:val="18"/>
        </w:rPr>
        <w:t>. Sutartį pasirašant elektroniniu parašu – sudaromas tik 1 (vienas) egzempliorius</w:t>
      </w:r>
      <w:r w:rsidRPr="00A401C1">
        <w:rPr>
          <w:rFonts w:ascii="Arial" w:hAnsi="Arial" w:cs="Arial"/>
          <w:sz w:val="18"/>
          <w:szCs w:val="18"/>
        </w:rPr>
        <w:t>.</w:t>
      </w:r>
    </w:p>
    <w:p w14:paraId="465549E0" w14:textId="648DE5EF" w:rsidR="00CD2792" w:rsidRPr="00A645F2" w:rsidRDefault="00CB526E" w:rsidP="00F547F4">
      <w:pPr>
        <w:spacing w:after="0"/>
        <w:jc w:val="center"/>
        <w:rPr>
          <w:rFonts w:ascii="Arial" w:hAnsi="Arial" w:cs="Arial"/>
          <w:sz w:val="18"/>
          <w:szCs w:val="18"/>
        </w:rPr>
      </w:pPr>
      <w:r w:rsidRPr="00BA3F06">
        <w:rPr>
          <w:rFonts w:ascii="Arial" w:hAnsi="Arial" w:cs="Arial"/>
          <w:sz w:val="18"/>
          <w:szCs w:val="18"/>
        </w:rPr>
        <w:t>__________</w:t>
      </w:r>
    </w:p>
    <w:sectPr w:rsidR="00CD2792" w:rsidRPr="00A645F2" w:rsidSect="00375481">
      <w:headerReference w:type="default" r:id="rId10"/>
      <w:footerReference w:type="default" r:id="rId11"/>
      <w:pgSz w:w="11906" w:h="16838"/>
      <w:pgMar w:top="1135" w:right="707" w:bottom="851" w:left="1440" w:header="426" w:footer="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B992F" w14:textId="77777777" w:rsidR="000F0A34" w:rsidRDefault="000F0A34" w:rsidP="001C20E8">
      <w:pPr>
        <w:spacing w:after="0" w:line="240" w:lineRule="auto"/>
      </w:pPr>
      <w:r>
        <w:separator/>
      </w:r>
    </w:p>
  </w:endnote>
  <w:endnote w:type="continuationSeparator" w:id="0">
    <w:p w14:paraId="579DCF4A" w14:textId="77777777" w:rsidR="000F0A34" w:rsidRDefault="000F0A34" w:rsidP="001C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837174"/>
      <w:docPartObj>
        <w:docPartGallery w:val="Page Numbers (Bottom of Page)"/>
        <w:docPartUnique/>
      </w:docPartObj>
    </w:sdtPr>
    <w:sdtEndPr>
      <w:rPr>
        <w:rFonts w:ascii="Arial" w:hAnsi="Arial" w:cs="Arial"/>
        <w:sz w:val="18"/>
        <w:szCs w:val="18"/>
      </w:rPr>
    </w:sdtEndPr>
    <w:sdtContent>
      <w:p w14:paraId="4C8572D5" w14:textId="46A4333B" w:rsidR="001C20E8" w:rsidRPr="00BA3F06" w:rsidRDefault="001C20E8">
        <w:pPr>
          <w:pStyle w:val="Footer"/>
          <w:jc w:val="right"/>
          <w:rPr>
            <w:rFonts w:ascii="Arial" w:hAnsi="Arial" w:cs="Arial"/>
            <w:sz w:val="18"/>
            <w:szCs w:val="18"/>
          </w:rPr>
        </w:pPr>
        <w:r w:rsidRPr="00BA3F06">
          <w:rPr>
            <w:rFonts w:ascii="Arial" w:hAnsi="Arial" w:cs="Arial"/>
            <w:sz w:val="18"/>
            <w:szCs w:val="18"/>
          </w:rPr>
          <w:fldChar w:fldCharType="begin"/>
        </w:r>
        <w:r w:rsidRPr="00BA3F06">
          <w:rPr>
            <w:rFonts w:ascii="Arial" w:hAnsi="Arial" w:cs="Arial"/>
            <w:sz w:val="18"/>
            <w:szCs w:val="18"/>
          </w:rPr>
          <w:instrText>PAGE   \* MERGEFORMAT</w:instrText>
        </w:r>
        <w:r w:rsidRPr="00BA3F06">
          <w:rPr>
            <w:rFonts w:ascii="Arial" w:hAnsi="Arial" w:cs="Arial"/>
            <w:sz w:val="18"/>
            <w:szCs w:val="18"/>
          </w:rPr>
          <w:fldChar w:fldCharType="separate"/>
        </w:r>
        <w:r w:rsidRPr="00BA3F06">
          <w:rPr>
            <w:rFonts w:ascii="Arial" w:hAnsi="Arial" w:cs="Arial"/>
            <w:sz w:val="18"/>
            <w:szCs w:val="18"/>
          </w:rPr>
          <w:t>2</w:t>
        </w:r>
        <w:r w:rsidRPr="00BA3F06">
          <w:rPr>
            <w:rFonts w:ascii="Arial" w:hAnsi="Arial" w:cs="Arial"/>
            <w:sz w:val="18"/>
            <w:szCs w:val="18"/>
          </w:rPr>
          <w:fldChar w:fldCharType="end"/>
        </w:r>
      </w:p>
    </w:sdtContent>
  </w:sdt>
  <w:p w14:paraId="3222D5D7" w14:textId="77777777" w:rsidR="001C20E8" w:rsidRDefault="001C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E6762" w14:textId="77777777" w:rsidR="000F0A34" w:rsidRDefault="000F0A34" w:rsidP="001C20E8">
      <w:pPr>
        <w:spacing w:after="0" w:line="240" w:lineRule="auto"/>
      </w:pPr>
      <w:r>
        <w:separator/>
      </w:r>
    </w:p>
  </w:footnote>
  <w:footnote w:type="continuationSeparator" w:id="0">
    <w:p w14:paraId="5692AF54" w14:textId="77777777" w:rsidR="000F0A34" w:rsidRDefault="000F0A34" w:rsidP="001C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BBB07" w14:textId="77777777" w:rsidR="008D6028" w:rsidRPr="008D6028" w:rsidRDefault="008D6028" w:rsidP="008D6028">
    <w:pPr>
      <w:pStyle w:val="Header"/>
      <w:jc w:val="right"/>
      <w:rPr>
        <w:rFonts w:ascii="Arial" w:hAnsi="Arial" w:cs="Arial"/>
        <w:sz w:val="16"/>
        <w:szCs w:val="16"/>
      </w:rPr>
    </w:pPr>
    <w:r w:rsidRPr="008D6028">
      <w:rPr>
        <w:rFonts w:ascii="Arial" w:hAnsi="Arial" w:cs="Arial"/>
        <w:sz w:val="16"/>
        <w:szCs w:val="16"/>
      </w:rPr>
      <w:t>Taikoma nuo 2021-03-18</w:t>
    </w:r>
  </w:p>
  <w:p w14:paraId="67323FAC" w14:textId="04B87E27" w:rsidR="009D53AC" w:rsidRPr="005D690D" w:rsidRDefault="008D6028" w:rsidP="00BB4599">
    <w:pPr>
      <w:pStyle w:val="Header"/>
      <w:jc w:val="right"/>
      <w:rPr>
        <w:rFonts w:ascii="Arial" w:hAnsi="Arial" w:cs="Arial"/>
        <w:sz w:val="16"/>
        <w:szCs w:val="16"/>
      </w:rPr>
    </w:pPr>
    <w:r w:rsidRPr="008D6028">
      <w:rPr>
        <w:rFonts w:ascii="Arial" w:hAnsi="Arial" w:cs="Arial"/>
        <w:sz w:val="16"/>
        <w:szCs w:val="16"/>
      </w:rPr>
      <w:t>Versija Nr.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CFD"/>
    <w:multiLevelType w:val="multilevel"/>
    <w:tmpl w:val="8B70CBDA"/>
    <w:lvl w:ilvl="0">
      <w:start w:val="1"/>
      <w:numFmt w:val="decimal"/>
      <w:lvlText w:val="%1"/>
      <w:lvlJc w:val="left"/>
      <w:pPr>
        <w:ind w:left="360" w:hanging="360"/>
      </w:pPr>
      <w:rPr>
        <w:rFonts w:hint="default"/>
        <w:b/>
      </w:rPr>
    </w:lvl>
    <w:lvl w:ilvl="1">
      <w:start w:val="2"/>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1"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A07853"/>
    <w:multiLevelType w:val="hybridMultilevel"/>
    <w:tmpl w:val="38C66FBE"/>
    <w:lvl w:ilvl="0" w:tplc="15EA000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 w15:restartNumberingAfterBreak="0">
    <w:nsid w:val="180A6499"/>
    <w:multiLevelType w:val="multilevel"/>
    <w:tmpl w:val="CC64C1E4"/>
    <w:lvl w:ilvl="0">
      <w:start w:val="12"/>
      <w:numFmt w:val="decimal"/>
      <w:lvlText w:val="%1."/>
      <w:lvlJc w:val="left"/>
      <w:pPr>
        <w:ind w:left="660" w:hanging="660"/>
      </w:pPr>
      <w:rPr>
        <w:rFonts w:hint="default"/>
      </w:rPr>
    </w:lvl>
    <w:lvl w:ilvl="1">
      <w:start w:val="1"/>
      <w:numFmt w:val="decimal"/>
      <w:lvlText w:val="%1.%2."/>
      <w:lvlJc w:val="left"/>
      <w:pPr>
        <w:ind w:left="1065" w:hanging="660"/>
      </w:pPr>
      <w:rPr>
        <w:rFonts w:hint="default"/>
        <w:b w:val="0"/>
        <w:bCs/>
      </w:rPr>
    </w:lvl>
    <w:lvl w:ilvl="2">
      <w:start w:val="1"/>
      <w:numFmt w:val="decimal"/>
      <w:lvlText w:val="%1.%2.%3."/>
      <w:lvlJc w:val="left"/>
      <w:pPr>
        <w:ind w:left="1530" w:hanging="720"/>
      </w:pPr>
      <w:rPr>
        <w:rFonts w:hint="default"/>
        <w:b w:val="0"/>
        <w:bCs/>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5" w15:restartNumberingAfterBreak="0">
    <w:nsid w:val="1956283D"/>
    <w:multiLevelType w:val="multilevel"/>
    <w:tmpl w:val="B202AE84"/>
    <w:lvl w:ilvl="0">
      <w:start w:val="13"/>
      <w:numFmt w:val="decimal"/>
      <w:lvlText w:val="%1."/>
      <w:lvlJc w:val="left"/>
      <w:pPr>
        <w:ind w:left="480" w:hanging="480"/>
      </w:pPr>
      <w:rPr>
        <w:rFonts w:hint="default"/>
        <w:b/>
        <w:bCs/>
      </w:rPr>
    </w:lvl>
    <w:lvl w:ilvl="1">
      <w:start w:val="1"/>
      <w:numFmt w:val="decimal"/>
      <w:lvlText w:val="%1.%2."/>
      <w:lvlJc w:val="left"/>
      <w:pPr>
        <w:ind w:left="1582" w:hanging="72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666" w:hanging="1080"/>
      </w:pPr>
      <w:rPr>
        <w:rFonts w:hint="default"/>
        <w:b w:val="0"/>
      </w:rPr>
    </w:lvl>
    <w:lvl w:ilvl="4">
      <w:start w:val="1"/>
      <w:numFmt w:val="decimal"/>
      <w:lvlText w:val="%1.%2.%3.%4.%5."/>
      <w:lvlJc w:val="left"/>
      <w:pPr>
        <w:ind w:left="4528" w:hanging="1080"/>
      </w:pPr>
      <w:rPr>
        <w:rFonts w:hint="default"/>
        <w:b w:val="0"/>
      </w:rPr>
    </w:lvl>
    <w:lvl w:ilvl="5">
      <w:start w:val="1"/>
      <w:numFmt w:val="decimal"/>
      <w:lvlText w:val="%1.%2.%3.%4.%5.%6."/>
      <w:lvlJc w:val="left"/>
      <w:pPr>
        <w:ind w:left="5750" w:hanging="1440"/>
      </w:pPr>
      <w:rPr>
        <w:rFonts w:hint="default"/>
        <w:b w:val="0"/>
      </w:rPr>
    </w:lvl>
    <w:lvl w:ilvl="6">
      <w:start w:val="1"/>
      <w:numFmt w:val="decimal"/>
      <w:lvlText w:val="%1.%2.%3.%4.%5.%6.%7."/>
      <w:lvlJc w:val="left"/>
      <w:pPr>
        <w:ind w:left="6612" w:hanging="1440"/>
      </w:pPr>
      <w:rPr>
        <w:rFonts w:hint="default"/>
        <w:b w:val="0"/>
      </w:rPr>
    </w:lvl>
    <w:lvl w:ilvl="7">
      <w:start w:val="1"/>
      <w:numFmt w:val="decimal"/>
      <w:lvlText w:val="%1.%2.%3.%4.%5.%6.%7.%8."/>
      <w:lvlJc w:val="left"/>
      <w:pPr>
        <w:ind w:left="7834" w:hanging="1800"/>
      </w:pPr>
      <w:rPr>
        <w:rFonts w:hint="default"/>
        <w:b w:val="0"/>
      </w:rPr>
    </w:lvl>
    <w:lvl w:ilvl="8">
      <w:start w:val="1"/>
      <w:numFmt w:val="decimal"/>
      <w:lvlText w:val="%1.%2.%3.%4.%5.%6.%7.%8.%9."/>
      <w:lvlJc w:val="left"/>
      <w:pPr>
        <w:ind w:left="8696" w:hanging="1800"/>
      </w:pPr>
      <w:rPr>
        <w:rFonts w:hint="default"/>
        <w:b w:val="0"/>
      </w:rPr>
    </w:lvl>
  </w:abstractNum>
  <w:abstractNum w:abstractNumId="6" w15:restartNumberingAfterBreak="0">
    <w:nsid w:val="1E3345E0"/>
    <w:multiLevelType w:val="hybridMultilevel"/>
    <w:tmpl w:val="978EAE9E"/>
    <w:lvl w:ilvl="0" w:tplc="A4BC6B9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3D26119"/>
    <w:multiLevelType w:val="hybridMultilevel"/>
    <w:tmpl w:val="FC169716"/>
    <w:lvl w:ilvl="0" w:tplc="93186A00">
      <w:start w:val="1"/>
      <w:numFmt w:val="lowerLetter"/>
      <w:lvlText w:val="%1)"/>
      <w:lvlJc w:val="left"/>
      <w:pPr>
        <w:ind w:left="1170" w:hanging="360"/>
      </w:pPr>
      <w:rPr>
        <w:rFonts w:hint="default"/>
      </w:rPr>
    </w:lvl>
    <w:lvl w:ilvl="1" w:tplc="04270019">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8" w15:restartNumberingAfterBreak="0">
    <w:nsid w:val="26C769B1"/>
    <w:multiLevelType w:val="multilevel"/>
    <w:tmpl w:val="149E73E6"/>
    <w:lvl w:ilvl="0">
      <w:start w:val="12"/>
      <w:numFmt w:val="decimal"/>
      <w:lvlText w:val="%1."/>
      <w:lvlJc w:val="left"/>
      <w:pPr>
        <w:ind w:left="555" w:hanging="555"/>
      </w:pPr>
      <w:rPr>
        <w:rFonts w:hint="default"/>
      </w:rPr>
    </w:lvl>
    <w:lvl w:ilvl="1">
      <w:start w:val="3"/>
      <w:numFmt w:val="decimal"/>
      <w:lvlText w:val="%1.%2."/>
      <w:lvlJc w:val="left"/>
      <w:pPr>
        <w:ind w:left="757" w:hanging="555"/>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292" w:hanging="108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056" w:hanging="1440"/>
      </w:pPr>
      <w:rPr>
        <w:rFonts w:hint="default"/>
      </w:rPr>
    </w:lvl>
  </w:abstractNum>
  <w:abstractNum w:abstractNumId="9" w15:restartNumberingAfterBreak="0">
    <w:nsid w:val="2C8772F3"/>
    <w:multiLevelType w:val="multilevel"/>
    <w:tmpl w:val="066CC0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36563CA1"/>
    <w:multiLevelType w:val="hybridMultilevel"/>
    <w:tmpl w:val="5622D320"/>
    <w:lvl w:ilvl="0" w:tplc="BF9AF82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F47C32"/>
    <w:multiLevelType w:val="hybridMultilevel"/>
    <w:tmpl w:val="78EA3E2C"/>
    <w:lvl w:ilvl="0" w:tplc="E2B6088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3DDD1472"/>
    <w:multiLevelType w:val="hybridMultilevel"/>
    <w:tmpl w:val="DCBE25D6"/>
    <w:lvl w:ilvl="0" w:tplc="3B5E03D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42EE5F87"/>
    <w:multiLevelType w:val="multilevel"/>
    <w:tmpl w:val="1F42ABD4"/>
    <w:lvl w:ilvl="0">
      <w:start w:val="9"/>
      <w:numFmt w:val="decimal"/>
      <w:lvlText w:val="%1."/>
      <w:lvlJc w:val="left"/>
      <w:pPr>
        <w:ind w:left="540" w:hanging="540"/>
      </w:pPr>
      <w:rPr>
        <w:rFonts w:hint="default"/>
      </w:rPr>
    </w:lvl>
    <w:lvl w:ilvl="1">
      <w:start w:val="5"/>
      <w:numFmt w:val="decimal"/>
      <w:lvlText w:val="%1.%2."/>
      <w:lvlJc w:val="left"/>
      <w:pPr>
        <w:ind w:left="1485" w:hanging="540"/>
      </w:pPr>
      <w:rPr>
        <w:rFonts w:hint="default"/>
      </w:rPr>
    </w:lvl>
    <w:lvl w:ilvl="2">
      <w:start w:val="9"/>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16" w15:restartNumberingAfterBreak="0">
    <w:nsid w:val="52554553"/>
    <w:multiLevelType w:val="multilevel"/>
    <w:tmpl w:val="646AA678"/>
    <w:lvl w:ilvl="0">
      <w:start w:val="14"/>
      <w:numFmt w:val="decimal"/>
      <w:lvlText w:val="%1."/>
      <w:lvlJc w:val="left"/>
      <w:pPr>
        <w:ind w:left="480" w:hanging="48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7" w15:restartNumberingAfterBreak="0">
    <w:nsid w:val="53691E85"/>
    <w:multiLevelType w:val="hybridMultilevel"/>
    <w:tmpl w:val="2F8C5B6A"/>
    <w:lvl w:ilvl="0" w:tplc="3BB27260">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574401A4"/>
    <w:multiLevelType w:val="hybridMultilevel"/>
    <w:tmpl w:val="C1AA23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BB2589F"/>
    <w:multiLevelType w:val="multilevel"/>
    <w:tmpl w:val="2FC03278"/>
    <w:lvl w:ilvl="0">
      <w:start w:val="12"/>
      <w:numFmt w:val="decimal"/>
      <w:lvlText w:val="%1."/>
      <w:lvlJc w:val="left"/>
      <w:pPr>
        <w:ind w:left="660" w:hanging="660"/>
      </w:pPr>
      <w:rPr>
        <w:rFonts w:hint="default"/>
      </w:rPr>
    </w:lvl>
    <w:lvl w:ilvl="1">
      <w:start w:val="4"/>
      <w:numFmt w:val="decimal"/>
      <w:lvlText w:val="%1.%2."/>
      <w:lvlJc w:val="left"/>
      <w:pPr>
        <w:ind w:left="862" w:hanging="6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20" w15:restartNumberingAfterBreak="0">
    <w:nsid w:val="70331563"/>
    <w:multiLevelType w:val="hybridMultilevel"/>
    <w:tmpl w:val="3AF8BBF6"/>
    <w:lvl w:ilvl="0" w:tplc="3DE4AAC8">
      <w:start w:val="1"/>
      <w:numFmt w:val="lowerLetter"/>
      <w:lvlText w:val="%1)"/>
      <w:lvlJc w:val="left"/>
      <w:pPr>
        <w:ind w:left="1170" w:hanging="360"/>
      </w:pPr>
      <w:rPr>
        <w:rFonts w:hint="default"/>
        <w:b w:val="0"/>
        <w:bCs/>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21" w15:restartNumberingAfterBreak="0">
    <w:nsid w:val="70E26015"/>
    <w:multiLevelType w:val="multilevel"/>
    <w:tmpl w:val="95A2DAF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7DA3267"/>
    <w:multiLevelType w:val="hybridMultilevel"/>
    <w:tmpl w:val="F344F7EA"/>
    <w:lvl w:ilvl="0" w:tplc="B53409B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9"/>
  </w:num>
  <w:num w:numId="2">
    <w:abstractNumId w:val="21"/>
  </w:num>
  <w:num w:numId="3">
    <w:abstractNumId w:val="7"/>
  </w:num>
  <w:num w:numId="4">
    <w:abstractNumId w:val="15"/>
  </w:num>
  <w:num w:numId="5">
    <w:abstractNumId w:val="17"/>
  </w:num>
  <w:num w:numId="6">
    <w:abstractNumId w:val="13"/>
  </w:num>
  <w:num w:numId="7">
    <w:abstractNumId w:val="4"/>
  </w:num>
  <w:num w:numId="8">
    <w:abstractNumId w:val="19"/>
  </w:num>
  <w:num w:numId="9">
    <w:abstractNumId w:val="20"/>
  </w:num>
  <w:num w:numId="10">
    <w:abstractNumId w:val="16"/>
  </w:num>
  <w:num w:numId="11">
    <w:abstractNumId w:val="5"/>
  </w:num>
  <w:num w:numId="12">
    <w:abstractNumId w:val="1"/>
  </w:num>
  <w:num w:numId="13">
    <w:abstractNumId w:val="14"/>
  </w:num>
  <w:num w:numId="14">
    <w:abstractNumId w:val="18"/>
  </w:num>
  <w:num w:numId="15">
    <w:abstractNumId w:val="2"/>
  </w:num>
  <w:num w:numId="16">
    <w:abstractNumId w:val="12"/>
  </w:num>
  <w:num w:numId="17">
    <w:abstractNumId w:val="0"/>
  </w:num>
  <w:num w:numId="18">
    <w:abstractNumId w:val="11"/>
  </w:num>
  <w:num w:numId="19">
    <w:abstractNumId w:val="8"/>
  </w:num>
  <w:num w:numId="20">
    <w:abstractNumId w:val="22"/>
  </w:num>
  <w:num w:numId="21">
    <w:abstractNumId w:val="6"/>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1296"/>
  <w:hyphenationZone w:val="396"/>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CD"/>
    <w:rsid w:val="000024AA"/>
    <w:rsid w:val="00003627"/>
    <w:rsid w:val="000044BC"/>
    <w:rsid w:val="00006A5F"/>
    <w:rsid w:val="00007824"/>
    <w:rsid w:val="00012E4D"/>
    <w:rsid w:val="000148EA"/>
    <w:rsid w:val="00015040"/>
    <w:rsid w:val="00016BFD"/>
    <w:rsid w:val="00017E99"/>
    <w:rsid w:val="00020C57"/>
    <w:rsid w:val="00021CB2"/>
    <w:rsid w:val="0002248E"/>
    <w:rsid w:val="00022970"/>
    <w:rsid w:val="00023DC6"/>
    <w:rsid w:val="00024E17"/>
    <w:rsid w:val="00026DBC"/>
    <w:rsid w:val="0003027A"/>
    <w:rsid w:val="00033925"/>
    <w:rsid w:val="00036E2E"/>
    <w:rsid w:val="00037D60"/>
    <w:rsid w:val="00042259"/>
    <w:rsid w:val="000422D9"/>
    <w:rsid w:val="00044052"/>
    <w:rsid w:val="00044968"/>
    <w:rsid w:val="00045888"/>
    <w:rsid w:val="00052467"/>
    <w:rsid w:val="00052E1D"/>
    <w:rsid w:val="00053B9A"/>
    <w:rsid w:val="0005471A"/>
    <w:rsid w:val="00056804"/>
    <w:rsid w:val="00060E30"/>
    <w:rsid w:val="00062215"/>
    <w:rsid w:val="000623BC"/>
    <w:rsid w:val="0006417D"/>
    <w:rsid w:val="00065980"/>
    <w:rsid w:val="00066EC3"/>
    <w:rsid w:val="00071918"/>
    <w:rsid w:val="000720C2"/>
    <w:rsid w:val="000728A0"/>
    <w:rsid w:val="00072B6B"/>
    <w:rsid w:val="0007774D"/>
    <w:rsid w:val="000841E4"/>
    <w:rsid w:val="000854A7"/>
    <w:rsid w:val="0008639D"/>
    <w:rsid w:val="00087FF3"/>
    <w:rsid w:val="00091065"/>
    <w:rsid w:val="000A0E27"/>
    <w:rsid w:val="000B0AF2"/>
    <w:rsid w:val="000B12E9"/>
    <w:rsid w:val="000B15E5"/>
    <w:rsid w:val="000B59E3"/>
    <w:rsid w:val="000B6190"/>
    <w:rsid w:val="000B675A"/>
    <w:rsid w:val="000C0900"/>
    <w:rsid w:val="000C341B"/>
    <w:rsid w:val="000C4484"/>
    <w:rsid w:val="000C6BE8"/>
    <w:rsid w:val="000D032A"/>
    <w:rsid w:val="000D349B"/>
    <w:rsid w:val="000D4255"/>
    <w:rsid w:val="000D57D7"/>
    <w:rsid w:val="000E4B91"/>
    <w:rsid w:val="000E712E"/>
    <w:rsid w:val="000F082A"/>
    <w:rsid w:val="000F0A34"/>
    <w:rsid w:val="000F1987"/>
    <w:rsid w:val="000F1F52"/>
    <w:rsid w:val="000F2BD8"/>
    <w:rsid w:val="000F3002"/>
    <w:rsid w:val="000F685D"/>
    <w:rsid w:val="000F68EE"/>
    <w:rsid w:val="00105DD5"/>
    <w:rsid w:val="001065C6"/>
    <w:rsid w:val="00107767"/>
    <w:rsid w:val="00107878"/>
    <w:rsid w:val="001079D4"/>
    <w:rsid w:val="00107C0D"/>
    <w:rsid w:val="00107F2D"/>
    <w:rsid w:val="00120883"/>
    <w:rsid w:val="00120E9C"/>
    <w:rsid w:val="0012417C"/>
    <w:rsid w:val="00124B25"/>
    <w:rsid w:val="00131BF2"/>
    <w:rsid w:val="00131EEB"/>
    <w:rsid w:val="001329E6"/>
    <w:rsid w:val="00133169"/>
    <w:rsid w:val="00133D3C"/>
    <w:rsid w:val="001351A1"/>
    <w:rsid w:val="00136697"/>
    <w:rsid w:val="001367D5"/>
    <w:rsid w:val="00140671"/>
    <w:rsid w:val="00143007"/>
    <w:rsid w:val="00144EC7"/>
    <w:rsid w:val="001459CE"/>
    <w:rsid w:val="00147119"/>
    <w:rsid w:val="001506B6"/>
    <w:rsid w:val="00150958"/>
    <w:rsid w:val="00152914"/>
    <w:rsid w:val="0015489F"/>
    <w:rsid w:val="00156EA4"/>
    <w:rsid w:val="001571CB"/>
    <w:rsid w:val="001616EF"/>
    <w:rsid w:val="0016258F"/>
    <w:rsid w:val="00162CFA"/>
    <w:rsid w:val="00164C53"/>
    <w:rsid w:val="00165CB1"/>
    <w:rsid w:val="0017291B"/>
    <w:rsid w:val="00173BF1"/>
    <w:rsid w:val="0017545A"/>
    <w:rsid w:val="0018002E"/>
    <w:rsid w:val="00180E23"/>
    <w:rsid w:val="00181C12"/>
    <w:rsid w:val="00185373"/>
    <w:rsid w:val="0018767E"/>
    <w:rsid w:val="001902B3"/>
    <w:rsid w:val="00190302"/>
    <w:rsid w:val="0019554B"/>
    <w:rsid w:val="00195C78"/>
    <w:rsid w:val="00196FF0"/>
    <w:rsid w:val="001A02B4"/>
    <w:rsid w:val="001A0FAD"/>
    <w:rsid w:val="001A6B23"/>
    <w:rsid w:val="001A6C64"/>
    <w:rsid w:val="001A7C42"/>
    <w:rsid w:val="001B3B30"/>
    <w:rsid w:val="001B5F68"/>
    <w:rsid w:val="001B670A"/>
    <w:rsid w:val="001C0A79"/>
    <w:rsid w:val="001C20E8"/>
    <w:rsid w:val="001C37F9"/>
    <w:rsid w:val="001C3CDF"/>
    <w:rsid w:val="001C7218"/>
    <w:rsid w:val="001D38ED"/>
    <w:rsid w:val="001D611E"/>
    <w:rsid w:val="001E37A3"/>
    <w:rsid w:val="001E5076"/>
    <w:rsid w:val="001F358F"/>
    <w:rsid w:val="001F413F"/>
    <w:rsid w:val="001F4B57"/>
    <w:rsid w:val="00200F16"/>
    <w:rsid w:val="002035C0"/>
    <w:rsid w:val="0021043D"/>
    <w:rsid w:val="0021387A"/>
    <w:rsid w:val="00213F06"/>
    <w:rsid w:val="00216192"/>
    <w:rsid w:val="0021784C"/>
    <w:rsid w:val="00217852"/>
    <w:rsid w:val="00222230"/>
    <w:rsid w:val="00222822"/>
    <w:rsid w:val="00223FCE"/>
    <w:rsid w:val="002255A4"/>
    <w:rsid w:val="00226E07"/>
    <w:rsid w:val="00231066"/>
    <w:rsid w:val="00235B9D"/>
    <w:rsid w:val="00240895"/>
    <w:rsid w:val="00241690"/>
    <w:rsid w:val="00241802"/>
    <w:rsid w:val="00242E9C"/>
    <w:rsid w:val="00243780"/>
    <w:rsid w:val="002445EB"/>
    <w:rsid w:val="00245B7D"/>
    <w:rsid w:val="00245E37"/>
    <w:rsid w:val="00246AB3"/>
    <w:rsid w:val="00247492"/>
    <w:rsid w:val="002513F0"/>
    <w:rsid w:val="00251679"/>
    <w:rsid w:val="00252A5C"/>
    <w:rsid w:val="00253AB1"/>
    <w:rsid w:val="00253F52"/>
    <w:rsid w:val="00254E9C"/>
    <w:rsid w:val="00257998"/>
    <w:rsid w:val="00263B55"/>
    <w:rsid w:val="00265167"/>
    <w:rsid w:val="002665E9"/>
    <w:rsid w:val="00272420"/>
    <w:rsid w:val="0027787A"/>
    <w:rsid w:val="00280C60"/>
    <w:rsid w:val="002833DC"/>
    <w:rsid w:val="00283BDC"/>
    <w:rsid w:val="002853B8"/>
    <w:rsid w:val="002860B0"/>
    <w:rsid w:val="00286C56"/>
    <w:rsid w:val="00287DC9"/>
    <w:rsid w:val="0029057A"/>
    <w:rsid w:val="002907A9"/>
    <w:rsid w:val="002916EF"/>
    <w:rsid w:val="00293D97"/>
    <w:rsid w:val="0029402D"/>
    <w:rsid w:val="002A1671"/>
    <w:rsid w:val="002A5704"/>
    <w:rsid w:val="002A6B14"/>
    <w:rsid w:val="002B1E3D"/>
    <w:rsid w:val="002B2346"/>
    <w:rsid w:val="002B31D7"/>
    <w:rsid w:val="002B3F1D"/>
    <w:rsid w:val="002B46FF"/>
    <w:rsid w:val="002B4DF4"/>
    <w:rsid w:val="002C0270"/>
    <w:rsid w:val="002C41AB"/>
    <w:rsid w:val="002C541E"/>
    <w:rsid w:val="002C6F77"/>
    <w:rsid w:val="002C70B4"/>
    <w:rsid w:val="002C72D4"/>
    <w:rsid w:val="002D165D"/>
    <w:rsid w:val="002D1782"/>
    <w:rsid w:val="002D6931"/>
    <w:rsid w:val="002D74BE"/>
    <w:rsid w:val="002D7BAA"/>
    <w:rsid w:val="002E053B"/>
    <w:rsid w:val="002E0D0B"/>
    <w:rsid w:val="002E33E1"/>
    <w:rsid w:val="002F0B46"/>
    <w:rsid w:val="002F4D84"/>
    <w:rsid w:val="002F4F1B"/>
    <w:rsid w:val="00306E92"/>
    <w:rsid w:val="003106FD"/>
    <w:rsid w:val="0031185E"/>
    <w:rsid w:val="00312524"/>
    <w:rsid w:val="0031361C"/>
    <w:rsid w:val="00314970"/>
    <w:rsid w:val="003171F5"/>
    <w:rsid w:val="0031724A"/>
    <w:rsid w:val="00320C8B"/>
    <w:rsid w:val="00321A87"/>
    <w:rsid w:val="0032266F"/>
    <w:rsid w:val="00322AFC"/>
    <w:rsid w:val="003236EA"/>
    <w:rsid w:val="00326DEB"/>
    <w:rsid w:val="003318D3"/>
    <w:rsid w:val="00333F9B"/>
    <w:rsid w:val="0033460E"/>
    <w:rsid w:val="0034001D"/>
    <w:rsid w:val="00352EEC"/>
    <w:rsid w:val="00357728"/>
    <w:rsid w:val="00362382"/>
    <w:rsid w:val="00365A42"/>
    <w:rsid w:val="003703D2"/>
    <w:rsid w:val="00370928"/>
    <w:rsid w:val="00373E3D"/>
    <w:rsid w:val="00375481"/>
    <w:rsid w:val="00380908"/>
    <w:rsid w:val="00380FA7"/>
    <w:rsid w:val="00381DDC"/>
    <w:rsid w:val="0038278A"/>
    <w:rsid w:val="00385389"/>
    <w:rsid w:val="00386EE2"/>
    <w:rsid w:val="0039046B"/>
    <w:rsid w:val="00391FF4"/>
    <w:rsid w:val="00397AD7"/>
    <w:rsid w:val="003A2D31"/>
    <w:rsid w:val="003B0134"/>
    <w:rsid w:val="003B1B68"/>
    <w:rsid w:val="003B2F19"/>
    <w:rsid w:val="003B6A3A"/>
    <w:rsid w:val="003C1CFB"/>
    <w:rsid w:val="003C289B"/>
    <w:rsid w:val="003C320D"/>
    <w:rsid w:val="003C331F"/>
    <w:rsid w:val="003C3E78"/>
    <w:rsid w:val="003C5202"/>
    <w:rsid w:val="003C65C6"/>
    <w:rsid w:val="003D003B"/>
    <w:rsid w:val="003D1F23"/>
    <w:rsid w:val="003E0F42"/>
    <w:rsid w:val="003E4337"/>
    <w:rsid w:val="003E557A"/>
    <w:rsid w:val="00402065"/>
    <w:rsid w:val="00402629"/>
    <w:rsid w:val="00402823"/>
    <w:rsid w:val="004033DF"/>
    <w:rsid w:val="004041C3"/>
    <w:rsid w:val="004074F5"/>
    <w:rsid w:val="00413F76"/>
    <w:rsid w:val="00415C12"/>
    <w:rsid w:val="0042380F"/>
    <w:rsid w:val="004249F2"/>
    <w:rsid w:val="00424CDD"/>
    <w:rsid w:val="00426338"/>
    <w:rsid w:val="0042701D"/>
    <w:rsid w:val="004314EA"/>
    <w:rsid w:val="004337A3"/>
    <w:rsid w:val="00433A9A"/>
    <w:rsid w:val="00436AA5"/>
    <w:rsid w:val="00442752"/>
    <w:rsid w:val="00442AE5"/>
    <w:rsid w:val="00443498"/>
    <w:rsid w:val="0044554E"/>
    <w:rsid w:val="004456E1"/>
    <w:rsid w:val="00446DC0"/>
    <w:rsid w:val="0045117D"/>
    <w:rsid w:val="00451F3E"/>
    <w:rsid w:val="004529C4"/>
    <w:rsid w:val="0045312D"/>
    <w:rsid w:val="00454D11"/>
    <w:rsid w:val="004568DB"/>
    <w:rsid w:val="004612AD"/>
    <w:rsid w:val="00463079"/>
    <w:rsid w:val="004653C0"/>
    <w:rsid w:val="00466003"/>
    <w:rsid w:val="00467932"/>
    <w:rsid w:val="00471636"/>
    <w:rsid w:val="00473B96"/>
    <w:rsid w:val="004801CB"/>
    <w:rsid w:val="004840A9"/>
    <w:rsid w:val="00484FBB"/>
    <w:rsid w:val="00485F8D"/>
    <w:rsid w:val="004903CB"/>
    <w:rsid w:val="00492DC3"/>
    <w:rsid w:val="0049332B"/>
    <w:rsid w:val="00494604"/>
    <w:rsid w:val="004A0D0D"/>
    <w:rsid w:val="004A1EB6"/>
    <w:rsid w:val="004A42D1"/>
    <w:rsid w:val="004A4B33"/>
    <w:rsid w:val="004B2156"/>
    <w:rsid w:val="004B39C3"/>
    <w:rsid w:val="004C00D5"/>
    <w:rsid w:val="004C1FF9"/>
    <w:rsid w:val="004C4260"/>
    <w:rsid w:val="004C47CD"/>
    <w:rsid w:val="004C71A4"/>
    <w:rsid w:val="004D0D57"/>
    <w:rsid w:val="004D10E2"/>
    <w:rsid w:val="004D2AFB"/>
    <w:rsid w:val="004D4183"/>
    <w:rsid w:val="004D5BFF"/>
    <w:rsid w:val="004E143E"/>
    <w:rsid w:val="004E55C5"/>
    <w:rsid w:val="004E5839"/>
    <w:rsid w:val="004E6585"/>
    <w:rsid w:val="004E7841"/>
    <w:rsid w:val="004F0D73"/>
    <w:rsid w:val="004F17AA"/>
    <w:rsid w:val="004F189D"/>
    <w:rsid w:val="004F2615"/>
    <w:rsid w:val="004F4227"/>
    <w:rsid w:val="004F4EF2"/>
    <w:rsid w:val="00500B19"/>
    <w:rsid w:val="005012CE"/>
    <w:rsid w:val="0050239D"/>
    <w:rsid w:val="00502F6B"/>
    <w:rsid w:val="00504968"/>
    <w:rsid w:val="005049BE"/>
    <w:rsid w:val="00504F52"/>
    <w:rsid w:val="0050580A"/>
    <w:rsid w:val="00505BFC"/>
    <w:rsid w:val="0050723F"/>
    <w:rsid w:val="00512E37"/>
    <w:rsid w:val="005147D1"/>
    <w:rsid w:val="00515BB7"/>
    <w:rsid w:val="00521D78"/>
    <w:rsid w:val="00524C39"/>
    <w:rsid w:val="0052529B"/>
    <w:rsid w:val="00525707"/>
    <w:rsid w:val="00526320"/>
    <w:rsid w:val="00526CDD"/>
    <w:rsid w:val="00535832"/>
    <w:rsid w:val="00536152"/>
    <w:rsid w:val="0054353A"/>
    <w:rsid w:val="005446CD"/>
    <w:rsid w:val="0054531B"/>
    <w:rsid w:val="00546250"/>
    <w:rsid w:val="00550C67"/>
    <w:rsid w:val="00551242"/>
    <w:rsid w:val="005527A2"/>
    <w:rsid w:val="0056197C"/>
    <w:rsid w:val="00561C7F"/>
    <w:rsid w:val="00562735"/>
    <w:rsid w:val="0056294B"/>
    <w:rsid w:val="00562F5B"/>
    <w:rsid w:val="005664AC"/>
    <w:rsid w:val="0057011F"/>
    <w:rsid w:val="005707D1"/>
    <w:rsid w:val="00571A1D"/>
    <w:rsid w:val="00572318"/>
    <w:rsid w:val="00572655"/>
    <w:rsid w:val="00572C99"/>
    <w:rsid w:val="00573202"/>
    <w:rsid w:val="0057401B"/>
    <w:rsid w:val="005759BC"/>
    <w:rsid w:val="00576488"/>
    <w:rsid w:val="00580502"/>
    <w:rsid w:val="00580968"/>
    <w:rsid w:val="00580B00"/>
    <w:rsid w:val="00580B23"/>
    <w:rsid w:val="00581ABA"/>
    <w:rsid w:val="00582353"/>
    <w:rsid w:val="0058452A"/>
    <w:rsid w:val="00586F35"/>
    <w:rsid w:val="00587E93"/>
    <w:rsid w:val="00592160"/>
    <w:rsid w:val="00593249"/>
    <w:rsid w:val="00593879"/>
    <w:rsid w:val="005A0045"/>
    <w:rsid w:val="005A2878"/>
    <w:rsid w:val="005A3F07"/>
    <w:rsid w:val="005A7ECD"/>
    <w:rsid w:val="005B09D4"/>
    <w:rsid w:val="005B2232"/>
    <w:rsid w:val="005B2805"/>
    <w:rsid w:val="005B4A4F"/>
    <w:rsid w:val="005B5202"/>
    <w:rsid w:val="005C46E8"/>
    <w:rsid w:val="005C5EAE"/>
    <w:rsid w:val="005C7ED3"/>
    <w:rsid w:val="005D3614"/>
    <w:rsid w:val="005D3DD3"/>
    <w:rsid w:val="005D4148"/>
    <w:rsid w:val="005D690D"/>
    <w:rsid w:val="005E09DB"/>
    <w:rsid w:val="005E140C"/>
    <w:rsid w:val="005F1AC5"/>
    <w:rsid w:val="005F601E"/>
    <w:rsid w:val="00605FD0"/>
    <w:rsid w:val="00606419"/>
    <w:rsid w:val="00606F79"/>
    <w:rsid w:val="00613066"/>
    <w:rsid w:val="00613708"/>
    <w:rsid w:val="00616535"/>
    <w:rsid w:val="006209AF"/>
    <w:rsid w:val="0062340B"/>
    <w:rsid w:val="00623A19"/>
    <w:rsid w:val="00623AB9"/>
    <w:rsid w:val="006250DD"/>
    <w:rsid w:val="00625FAF"/>
    <w:rsid w:val="006310DF"/>
    <w:rsid w:val="006326D7"/>
    <w:rsid w:val="00633510"/>
    <w:rsid w:val="00633F72"/>
    <w:rsid w:val="00636E81"/>
    <w:rsid w:val="00640897"/>
    <w:rsid w:val="00641040"/>
    <w:rsid w:val="0064179E"/>
    <w:rsid w:val="0064197D"/>
    <w:rsid w:val="00642E24"/>
    <w:rsid w:val="006448AE"/>
    <w:rsid w:val="0064536B"/>
    <w:rsid w:val="00645800"/>
    <w:rsid w:val="00645965"/>
    <w:rsid w:val="00647625"/>
    <w:rsid w:val="00647B0A"/>
    <w:rsid w:val="00652377"/>
    <w:rsid w:val="0065372A"/>
    <w:rsid w:val="00655F6A"/>
    <w:rsid w:val="00656098"/>
    <w:rsid w:val="006565C0"/>
    <w:rsid w:val="00660FED"/>
    <w:rsid w:val="00664534"/>
    <w:rsid w:val="006649FE"/>
    <w:rsid w:val="006756F8"/>
    <w:rsid w:val="00677BB1"/>
    <w:rsid w:val="00677E4C"/>
    <w:rsid w:val="006802C7"/>
    <w:rsid w:val="00680AEA"/>
    <w:rsid w:val="006855BA"/>
    <w:rsid w:val="0069264D"/>
    <w:rsid w:val="00693280"/>
    <w:rsid w:val="00694E36"/>
    <w:rsid w:val="00695CF4"/>
    <w:rsid w:val="00695E4D"/>
    <w:rsid w:val="006A0204"/>
    <w:rsid w:val="006A25D2"/>
    <w:rsid w:val="006A57C2"/>
    <w:rsid w:val="006B19C3"/>
    <w:rsid w:val="006B284E"/>
    <w:rsid w:val="006B4BA6"/>
    <w:rsid w:val="006B4D1E"/>
    <w:rsid w:val="006B4EA0"/>
    <w:rsid w:val="006B532B"/>
    <w:rsid w:val="006B6B1D"/>
    <w:rsid w:val="006C143F"/>
    <w:rsid w:val="006C15E6"/>
    <w:rsid w:val="006C2F05"/>
    <w:rsid w:val="006C595C"/>
    <w:rsid w:val="006D053A"/>
    <w:rsid w:val="006D0C86"/>
    <w:rsid w:val="006D3192"/>
    <w:rsid w:val="006D4849"/>
    <w:rsid w:val="006D4D5A"/>
    <w:rsid w:val="006D72C0"/>
    <w:rsid w:val="006D7B19"/>
    <w:rsid w:val="006E2842"/>
    <w:rsid w:val="006E370F"/>
    <w:rsid w:val="006E3FE2"/>
    <w:rsid w:val="006E5973"/>
    <w:rsid w:val="006E7698"/>
    <w:rsid w:val="00700DF4"/>
    <w:rsid w:val="00703E50"/>
    <w:rsid w:val="0070616D"/>
    <w:rsid w:val="00707830"/>
    <w:rsid w:val="00713D0D"/>
    <w:rsid w:val="00715C23"/>
    <w:rsid w:val="0071622D"/>
    <w:rsid w:val="00720AC6"/>
    <w:rsid w:val="00721314"/>
    <w:rsid w:val="00723C50"/>
    <w:rsid w:val="00724F96"/>
    <w:rsid w:val="00725256"/>
    <w:rsid w:val="00727359"/>
    <w:rsid w:val="007309A5"/>
    <w:rsid w:val="00731385"/>
    <w:rsid w:val="0073199A"/>
    <w:rsid w:val="007320EA"/>
    <w:rsid w:val="0073532F"/>
    <w:rsid w:val="007378FE"/>
    <w:rsid w:val="007379F1"/>
    <w:rsid w:val="00740035"/>
    <w:rsid w:val="00740A44"/>
    <w:rsid w:val="00747362"/>
    <w:rsid w:val="00747E36"/>
    <w:rsid w:val="007501AB"/>
    <w:rsid w:val="00750583"/>
    <w:rsid w:val="007509BC"/>
    <w:rsid w:val="00752696"/>
    <w:rsid w:val="0075394D"/>
    <w:rsid w:val="00762B3D"/>
    <w:rsid w:val="00762BCC"/>
    <w:rsid w:val="00764360"/>
    <w:rsid w:val="007677F9"/>
    <w:rsid w:val="007726C7"/>
    <w:rsid w:val="00774A83"/>
    <w:rsid w:val="007753ED"/>
    <w:rsid w:val="0077677C"/>
    <w:rsid w:val="00777373"/>
    <w:rsid w:val="00781D28"/>
    <w:rsid w:val="00784AD2"/>
    <w:rsid w:val="00784D95"/>
    <w:rsid w:val="0078710E"/>
    <w:rsid w:val="00790550"/>
    <w:rsid w:val="00792E55"/>
    <w:rsid w:val="00794C71"/>
    <w:rsid w:val="00795E34"/>
    <w:rsid w:val="007A3893"/>
    <w:rsid w:val="007A72C6"/>
    <w:rsid w:val="007A7915"/>
    <w:rsid w:val="007B2B44"/>
    <w:rsid w:val="007B32E2"/>
    <w:rsid w:val="007B68B6"/>
    <w:rsid w:val="007B72BF"/>
    <w:rsid w:val="007B7F4C"/>
    <w:rsid w:val="007C14E3"/>
    <w:rsid w:val="007C47CB"/>
    <w:rsid w:val="007C6F1D"/>
    <w:rsid w:val="007C7978"/>
    <w:rsid w:val="007D14FC"/>
    <w:rsid w:val="007D56A7"/>
    <w:rsid w:val="007E17DD"/>
    <w:rsid w:val="007E19C6"/>
    <w:rsid w:val="007E3B10"/>
    <w:rsid w:val="007E3B48"/>
    <w:rsid w:val="007E4A9E"/>
    <w:rsid w:val="007E4BC8"/>
    <w:rsid w:val="007E5FCD"/>
    <w:rsid w:val="007F0075"/>
    <w:rsid w:val="007F272B"/>
    <w:rsid w:val="007F2C06"/>
    <w:rsid w:val="007F33C0"/>
    <w:rsid w:val="007F45D7"/>
    <w:rsid w:val="007F46B2"/>
    <w:rsid w:val="007F4C82"/>
    <w:rsid w:val="007F691A"/>
    <w:rsid w:val="00800B4F"/>
    <w:rsid w:val="008016EA"/>
    <w:rsid w:val="00802992"/>
    <w:rsid w:val="00804DA0"/>
    <w:rsid w:val="0080660E"/>
    <w:rsid w:val="00807D30"/>
    <w:rsid w:val="00814ECF"/>
    <w:rsid w:val="00815691"/>
    <w:rsid w:val="00816E8B"/>
    <w:rsid w:val="00820CD6"/>
    <w:rsid w:val="00822552"/>
    <w:rsid w:val="00824847"/>
    <w:rsid w:val="00825F06"/>
    <w:rsid w:val="00834605"/>
    <w:rsid w:val="008348AA"/>
    <w:rsid w:val="00834DC8"/>
    <w:rsid w:val="008359B0"/>
    <w:rsid w:val="00836824"/>
    <w:rsid w:val="008377ED"/>
    <w:rsid w:val="00851AA5"/>
    <w:rsid w:val="00853AD2"/>
    <w:rsid w:val="00857D6E"/>
    <w:rsid w:val="00864398"/>
    <w:rsid w:val="00864B7E"/>
    <w:rsid w:val="00864E34"/>
    <w:rsid w:val="00866693"/>
    <w:rsid w:val="008708EE"/>
    <w:rsid w:val="008723E1"/>
    <w:rsid w:val="00872D62"/>
    <w:rsid w:val="00877183"/>
    <w:rsid w:val="008775DE"/>
    <w:rsid w:val="00877E0D"/>
    <w:rsid w:val="008807F0"/>
    <w:rsid w:val="0088502D"/>
    <w:rsid w:val="00885040"/>
    <w:rsid w:val="00885803"/>
    <w:rsid w:val="00890009"/>
    <w:rsid w:val="00890126"/>
    <w:rsid w:val="00890FB2"/>
    <w:rsid w:val="00893978"/>
    <w:rsid w:val="00893F7C"/>
    <w:rsid w:val="00897024"/>
    <w:rsid w:val="00897EB6"/>
    <w:rsid w:val="008A0AA5"/>
    <w:rsid w:val="008A60D3"/>
    <w:rsid w:val="008A67EA"/>
    <w:rsid w:val="008B103E"/>
    <w:rsid w:val="008B730F"/>
    <w:rsid w:val="008B76A8"/>
    <w:rsid w:val="008C4CB9"/>
    <w:rsid w:val="008C612D"/>
    <w:rsid w:val="008C6789"/>
    <w:rsid w:val="008C6B0D"/>
    <w:rsid w:val="008C7CC9"/>
    <w:rsid w:val="008D0475"/>
    <w:rsid w:val="008D272E"/>
    <w:rsid w:val="008D4CC0"/>
    <w:rsid w:val="008D6028"/>
    <w:rsid w:val="008D7FD5"/>
    <w:rsid w:val="008E1E02"/>
    <w:rsid w:val="008E5EFF"/>
    <w:rsid w:val="008E66EB"/>
    <w:rsid w:val="008E671F"/>
    <w:rsid w:val="008F0827"/>
    <w:rsid w:val="008F27A6"/>
    <w:rsid w:val="008F4696"/>
    <w:rsid w:val="008F580F"/>
    <w:rsid w:val="00902883"/>
    <w:rsid w:val="00907276"/>
    <w:rsid w:val="00911327"/>
    <w:rsid w:val="00912143"/>
    <w:rsid w:val="009143FE"/>
    <w:rsid w:val="00916FCE"/>
    <w:rsid w:val="00923215"/>
    <w:rsid w:val="009236DE"/>
    <w:rsid w:val="00923BFE"/>
    <w:rsid w:val="009242B1"/>
    <w:rsid w:val="00926B1C"/>
    <w:rsid w:val="00926B8F"/>
    <w:rsid w:val="00930A24"/>
    <w:rsid w:val="0093115B"/>
    <w:rsid w:val="0093432A"/>
    <w:rsid w:val="00936A49"/>
    <w:rsid w:val="00936B28"/>
    <w:rsid w:val="00937570"/>
    <w:rsid w:val="00937EDE"/>
    <w:rsid w:val="00943F16"/>
    <w:rsid w:val="00946337"/>
    <w:rsid w:val="009469AF"/>
    <w:rsid w:val="00946CF1"/>
    <w:rsid w:val="0095061E"/>
    <w:rsid w:val="00950BF4"/>
    <w:rsid w:val="00950DFD"/>
    <w:rsid w:val="00954543"/>
    <w:rsid w:val="009564A7"/>
    <w:rsid w:val="00957B37"/>
    <w:rsid w:val="00957F01"/>
    <w:rsid w:val="009609D8"/>
    <w:rsid w:val="00963604"/>
    <w:rsid w:val="00967824"/>
    <w:rsid w:val="009708EB"/>
    <w:rsid w:val="00970CC6"/>
    <w:rsid w:val="00970E11"/>
    <w:rsid w:val="009749CC"/>
    <w:rsid w:val="009774C4"/>
    <w:rsid w:val="00982CB0"/>
    <w:rsid w:val="00985E91"/>
    <w:rsid w:val="00985EA3"/>
    <w:rsid w:val="009863F5"/>
    <w:rsid w:val="009864CD"/>
    <w:rsid w:val="00992BCD"/>
    <w:rsid w:val="00993366"/>
    <w:rsid w:val="00994597"/>
    <w:rsid w:val="0099526B"/>
    <w:rsid w:val="009A0077"/>
    <w:rsid w:val="009A0502"/>
    <w:rsid w:val="009A0E6D"/>
    <w:rsid w:val="009A154B"/>
    <w:rsid w:val="009A19F6"/>
    <w:rsid w:val="009A2C33"/>
    <w:rsid w:val="009A4B44"/>
    <w:rsid w:val="009B220E"/>
    <w:rsid w:val="009B542B"/>
    <w:rsid w:val="009C45D9"/>
    <w:rsid w:val="009C7C23"/>
    <w:rsid w:val="009D1D00"/>
    <w:rsid w:val="009D30F4"/>
    <w:rsid w:val="009D4E8C"/>
    <w:rsid w:val="009D53AC"/>
    <w:rsid w:val="009D6E69"/>
    <w:rsid w:val="009D7D45"/>
    <w:rsid w:val="009E0AD6"/>
    <w:rsid w:val="009E6CD7"/>
    <w:rsid w:val="009E7924"/>
    <w:rsid w:val="009F1F83"/>
    <w:rsid w:val="009F3E18"/>
    <w:rsid w:val="009F5042"/>
    <w:rsid w:val="009F6386"/>
    <w:rsid w:val="00A001A6"/>
    <w:rsid w:val="00A0052E"/>
    <w:rsid w:val="00A03372"/>
    <w:rsid w:val="00A03C46"/>
    <w:rsid w:val="00A06659"/>
    <w:rsid w:val="00A075C0"/>
    <w:rsid w:val="00A101A8"/>
    <w:rsid w:val="00A17FF2"/>
    <w:rsid w:val="00A2176E"/>
    <w:rsid w:val="00A229FD"/>
    <w:rsid w:val="00A2300E"/>
    <w:rsid w:val="00A2338B"/>
    <w:rsid w:val="00A23BEF"/>
    <w:rsid w:val="00A26028"/>
    <w:rsid w:val="00A32691"/>
    <w:rsid w:val="00A341B2"/>
    <w:rsid w:val="00A3538F"/>
    <w:rsid w:val="00A37C50"/>
    <w:rsid w:val="00A401C1"/>
    <w:rsid w:val="00A40E36"/>
    <w:rsid w:val="00A41387"/>
    <w:rsid w:val="00A44925"/>
    <w:rsid w:val="00A451A4"/>
    <w:rsid w:val="00A45D96"/>
    <w:rsid w:val="00A462F2"/>
    <w:rsid w:val="00A4764F"/>
    <w:rsid w:val="00A47CC2"/>
    <w:rsid w:val="00A5020E"/>
    <w:rsid w:val="00A50449"/>
    <w:rsid w:val="00A50E71"/>
    <w:rsid w:val="00A56928"/>
    <w:rsid w:val="00A60960"/>
    <w:rsid w:val="00A60DDE"/>
    <w:rsid w:val="00A645F2"/>
    <w:rsid w:val="00A64B02"/>
    <w:rsid w:val="00A64BDD"/>
    <w:rsid w:val="00A64F8D"/>
    <w:rsid w:val="00A65879"/>
    <w:rsid w:val="00A6612F"/>
    <w:rsid w:val="00A71100"/>
    <w:rsid w:val="00A728CB"/>
    <w:rsid w:val="00A76335"/>
    <w:rsid w:val="00A80A5C"/>
    <w:rsid w:val="00A81EC9"/>
    <w:rsid w:val="00A83E0C"/>
    <w:rsid w:val="00A85335"/>
    <w:rsid w:val="00A87DF2"/>
    <w:rsid w:val="00A91681"/>
    <w:rsid w:val="00A947BD"/>
    <w:rsid w:val="00A95BD8"/>
    <w:rsid w:val="00A96853"/>
    <w:rsid w:val="00A96946"/>
    <w:rsid w:val="00AA0C77"/>
    <w:rsid w:val="00AA22FC"/>
    <w:rsid w:val="00AA24E8"/>
    <w:rsid w:val="00AA3EB8"/>
    <w:rsid w:val="00AA6FDB"/>
    <w:rsid w:val="00AA7497"/>
    <w:rsid w:val="00AB25E7"/>
    <w:rsid w:val="00AB2FF7"/>
    <w:rsid w:val="00AB4776"/>
    <w:rsid w:val="00AB5D62"/>
    <w:rsid w:val="00AC1419"/>
    <w:rsid w:val="00AC2216"/>
    <w:rsid w:val="00AC30E2"/>
    <w:rsid w:val="00AC7364"/>
    <w:rsid w:val="00AD11AB"/>
    <w:rsid w:val="00AD3877"/>
    <w:rsid w:val="00AD3FA1"/>
    <w:rsid w:val="00AD4B46"/>
    <w:rsid w:val="00AD6C03"/>
    <w:rsid w:val="00AE138F"/>
    <w:rsid w:val="00AE24D9"/>
    <w:rsid w:val="00AE756C"/>
    <w:rsid w:val="00AF0588"/>
    <w:rsid w:val="00AF12EE"/>
    <w:rsid w:val="00AF3150"/>
    <w:rsid w:val="00AF5011"/>
    <w:rsid w:val="00AF54BE"/>
    <w:rsid w:val="00AF6031"/>
    <w:rsid w:val="00B03963"/>
    <w:rsid w:val="00B03B98"/>
    <w:rsid w:val="00B106F0"/>
    <w:rsid w:val="00B10EA6"/>
    <w:rsid w:val="00B11043"/>
    <w:rsid w:val="00B12EAC"/>
    <w:rsid w:val="00B12F8F"/>
    <w:rsid w:val="00B22249"/>
    <w:rsid w:val="00B22C7F"/>
    <w:rsid w:val="00B24DF0"/>
    <w:rsid w:val="00B26726"/>
    <w:rsid w:val="00B26FD0"/>
    <w:rsid w:val="00B27A24"/>
    <w:rsid w:val="00B34AFD"/>
    <w:rsid w:val="00B35D35"/>
    <w:rsid w:val="00B373FB"/>
    <w:rsid w:val="00B37680"/>
    <w:rsid w:val="00B45B2F"/>
    <w:rsid w:val="00B528B7"/>
    <w:rsid w:val="00B5412A"/>
    <w:rsid w:val="00B56F41"/>
    <w:rsid w:val="00B605F0"/>
    <w:rsid w:val="00B61BAF"/>
    <w:rsid w:val="00B63869"/>
    <w:rsid w:val="00B64F41"/>
    <w:rsid w:val="00B72406"/>
    <w:rsid w:val="00B72C61"/>
    <w:rsid w:val="00B764BC"/>
    <w:rsid w:val="00B81406"/>
    <w:rsid w:val="00B820A8"/>
    <w:rsid w:val="00B82341"/>
    <w:rsid w:val="00B846F0"/>
    <w:rsid w:val="00B851F6"/>
    <w:rsid w:val="00B85A49"/>
    <w:rsid w:val="00B87093"/>
    <w:rsid w:val="00B915DC"/>
    <w:rsid w:val="00B92F01"/>
    <w:rsid w:val="00B93669"/>
    <w:rsid w:val="00B93986"/>
    <w:rsid w:val="00B93A8F"/>
    <w:rsid w:val="00B93CB6"/>
    <w:rsid w:val="00B94EA7"/>
    <w:rsid w:val="00BA16AE"/>
    <w:rsid w:val="00BA2EAE"/>
    <w:rsid w:val="00BA387C"/>
    <w:rsid w:val="00BA3F06"/>
    <w:rsid w:val="00BA4BEF"/>
    <w:rsid w:val="00BB2585"/>
    <w:rsid w:val="00BB372B"/>
    <w:rsid w:val="00BB4599"/>
    <w:rsid w:val="00BB4E07"/>
    <w:rsid w:val="00BC0B6D"/>
    <w:rsid w:val="00BC2D3E"/>
    <w:rsid w:val="00BC566F"/>
    <w:rsid w:val="00BD17EF"/>
    <w:rsid w:val="00BD2127"/>
    <w:rsid w:val="00BE0AA2"/>
    <w:rsid w:val="00BE4F52"/>
    <w:rsid w:val="00BF2CDF"/>
    <w:rsid w:val="00BF435E"/>
    <w:rsid w:val="00BF5A64"/>
    <w:rsid w:val="00BF5B4B"/>
    <w:rsid w:val="00BF6AE6"/>
    <w:rsid w:val="00C0042C"/>
    <w:rsid w:val="00C00791"/>
    <w:rsid w:val="00C01B88"/>
    <w:rsid w:val="00C01CA4"/>
    <w:rsid w:val="00C047DD"/>
    <w:rsid w:val="00C04E9D"/>
    <w:rsid w:val="00C0680F"/>
    <w:rsid w:val="00C07F7F"/>
    <w:rsid w:val="00C175CC"/>
    <w:rsid w:val="00C21B8A"/>
    <w:rsid w:val="00C22AF0"/>
    <w:rsid w:val="00C24EB7"/>
    <w:rsid w:val="00C277B8"/>
    <w:rsid w:val="00C30491"/>
    <w:rsid w:val="00C30F9E"/>
    <w:rsid w:val="00C311E2"/>
    <w:rsid w:val="00C3333D"/>
    <w:rsid w:val="00C34036"/>
    <w:rsid w:val="00C35207"/>
    <w:rsid w:val="00C355C4"/>
    <w:rsid w:val="00C42299"/>
    <w:rsid w:val="00C43F4B"/>
    <w:rsid w:val="00C453C9"/>
    <w:rsid w:val="00C501AE"/>
    <w:rsid w:val="00C52CB1"/>
    <w:rsid w:val="00C53B55"/>
    <w:rsid w:val="00C54C5B"/>
    <w:rsid w:val="00C56BCC"/>
    <w:rsid w:val="00C57538"/>
    <w:rsid w:val="00C611DC"/>
    <w:rsid w:val="00C61309"/>
    <w:rsid w:val="00C632AF"/>
    <w:rsid w:val="00C644BE"/>
    <w:rsid w:val="00C6481A"/>
    <w:rsid w:val="00C661B3"/>
    <w:rsid w:val="00C709EB"/>
    <w:rsid w:val="00C711E9"/>
    <w:rsid w:val="00C72C47"/>
    <w:rsid w:val="00C75CB4"/>
    <w:rsid w:val="00C77A4E"/>
    <w:rsid w:val="00C80935"/>
    <w:rsid w:val="00C82E7B"/>
    <w:rsid w:val="00C8305A"/>
    <w:rsid w:val="00C85F44"/>
    <w:rsid w:val="00C8679A"/>
    <w:rsid w:val="00C90277"/>
    <w:rsid w:val="00C9104C"/>
    <w:rsid w:val="00C93512"/>
    <w:rsid w:val="00C94A63"/>
    <w:rsid w:val="00C96C71"/>
    <w:rsid w:val="00CA3726"/>
    <w:rsid w:val="00CA4799"/>
    <w:rsid w:val="00CA5F8E"/>
    <w:rsid w:val="00CA7127"/>
    <w:rsid w:val="00CB044A"/>
    <w:rsid w:val="00CB274C"/>
    <w:rsid w:val="00CB526E"/>
    <w:rsid w:val="00CB53C9"/>
    <w:rsid w:val="00CB548A"/>
    <w:rsid w:val="00CB5C99"/>
    <w:rsid w:val="00CC26D5"/>
    <w:rsid w:val="00CC334A"/>
    <w:rsid w:val="00CC46E5"/>
    <w:rsid w:val="00CC471A"/>
    <w:rsid w:val="00CD0C86"/>
    <w:rsid w:val="00CD2792"/>
    <w:rsid w:val="00CD3F17"/>
    <w:rsid w:val="00CD4575"/>
    <w:rsid w:val="00CD7AD3"/>
    <w:rsid w:val="00CE188F"/>
    <w:rsid w:val="00CE29CA"/>
    <w:rsid w:val="00CE606C"/>
    <w:rsid w:val="00CF2065"/>
    <w:rsid w:val="00CF3332"/>
    <w:rsid w:val="00CF3423"/>
    <w:rsid w:val="00CF690E"/>
    <w:rsid w:val="00CF6D14"/>
    <w:rsid w:val="00CF7685"/>
    <w:rsid w:val="00CF77E5"/>
    <w:rsid w:val="00CF7F9E"/>
    <w:rsid w:val="00D01EFD"/>
    <w:rsid w:val="00D050A1"/>
    <w:rsid w:val="00D06703"/>
    <w:rsid w:val="00D07C31"/>
    <w:rsid w:val="00D108D1"/>
    <w:rsid w:val="00D10D9F"/>
    <w:rsid w:val="00D13146"/>
    <w:rsid w:val="00D15FB9"/>
    <w:rsid w:val="00D16E3E"/>
    <w:rsid w:val="00D17140"/>
    <w:rsid w:val="00D20054"/>
    <w:rsid w:val="00D20F60"/>
    <w:rsid w:val="00D210F2"/>
    <w:rsid w:val="00D2152F"/>
    <w:rsid w:val="00D2227B"/>
    <w:rsid w:val="00D23453"/>
    <w:rsid w:val="00D24D62"/>
    <w:rsid w:val="00D25E93"/>
    <w:rsid w:val="00D25EFE"/>
    <w:rsid w:val="00D2656C"/>
    <w:rsid w:val="00D311EB"/>
    <w:rsid w:val="00D32767"/>
    <w:rsid w:val="00D33165"/>
    <w:rsid w:val="00D34126"/>
    <w:rsid w:val="00D3535F"/>
    <w:rsid w:val="00D37F3A"/>
    <w:rsid w:val="00D4079B"/>
    <w:rsid w:val="00D4112A"/>
    <w:rsid w:val="00D433DA"/>
    <w:rsid w:val="00D43D83"/>
    <w:rsid w:val="00D44770"/>
    <w:rsid w:val="00D5284B"/>
    <w:rsid w:val="00D5290B"/>
    <w:rsid w:val="00D565CF"/>
    <w:rsid w:val="00D57162"/>
    <w:rsid w:val="00D6156B"/>
    <w:rsid w:val="00D64102"/>
    <w:rsid w:val="00D64466"/>
    <w:rsid w:val="00D711C1"/>
    <w:rsid w:val="00D73E2C"/>
    <w:rsid w:val="00D746FC"/>
    <w:rsid w:val="00D74926"/>
    <w:rsid w:val="00D759C9"/>
    <w:rsid w:val="00D76982"/>
    <w:rsid w:val="00D840D4"/>
    <w:rsid w:val="00D84F27"/>
    <w:rsid w:val="00D85067"/>
    <w:rsid w:val="00D87A61"/>
    <w:rsid w:val="00D90887"/>
    <w:rsid w:val="00D915BF"/>
    <w:rsid w:val="00D927B8"/>
    <w:rsid w:val="00D93573"/>
    <w:rsid w:val="00D976F4"/>
    <w:rsid w:val="00DA0352"/>
    <w:rsid w:val="00DA053C"/>
    <w:rsid w:val="00DA06D9"/>
    <w:rsid w:val="00DA2198"/>
    <w:rsid w:val="00DA2900"/>
    <w:rsid w:val="00DB0071"/>
    <w:rsid w:val="00DB448E"/>
    <w:rsid w:val="00DC304E"/>
    <w:rsid w:val="00DC4CDF"/>
    <w:rsid w:val="00DD2895"/>
    <w:rsid w:val="00DD6115"/>
    <w:rsid w:val="00DE05E0"/>
    <w:rsid w:val="00DE276E"/>
    <w:rsid w:val="00DE3F6C"/>
    <w:rsid w:val="00DE40F5"/>
    <w:rsid w:val="00DE4EDC"/>
    <w:rsid w:val="00DE511A"/>
    <w:rsid w:val="00DE53F5"/>
    <w:rsid w:val="00DE5ADF"/>
    <w:rsid w:val="00DE7827"/>
    <w:rsid w:val="00DF0F07"/>
    <w:rsid w:val="00DF6036"/>
    <w:rsid w:val="00DF67B4"/>
    <w:rsid w:val="00E00321"/>
    <w:rsid w:val="00E02A62"/>
    <w:rsid w:val="00E046B1"/>
    <w:rsid w:val="00E055AE"/>
    <w:rsid w:val="00E056C0"/>
    <w:rsid w:val="00E05CD3"/>
    <w:rsid w:val="00E1039B"/>
    <w:rsid w:val="00E10BB9"/>
    <w:rsid w:val="00E13599"/>
    <w:rsid w:val="00E1407A"/>
    <w:rsid w:val="00E1472B"/>
    <w:rsid w:val="00E154D7"/>
    <w:rsid w:val="00E16DC5"/>
    <w:rsid w:val="00E20D5E"/>
    <w:rsid w:val="00E24A82"/>
    <w:rsid w:val="00E30F43"/>
    <w:rsid w:val="00E32C37"/>
    <w:rsid w:val="00E35056"/>
    <w:rsid w:val="00E35ED1"/>
    <w:rsid w:val="00E37A31"/>
    <w:rsid w:val="00E40222"/>
    <w:rsid w:val="00E405B2"/>
    <w:rsid w:val="00E426D2"/>
    <w:rsid w:val="00E44F11"/>
    <w:rsid w:val="00E50B11"/>
    <w:rsid w:val="00E51DB9"/>
    <w:rsid w:val="00E51F32"/>
    <w:rsid w:val="00E52814"/>
    <w:rsid w:val="00E53B0A"/>
    <w:rsid w:val="00E613AB"/>
    <w:rsid w:val="00E62584"/>
    <w:rsid w:val="00E628B3"/>
    <w:rsid w:val="00E6296A"/>
    <w:rsid w:val="00E62E91"/>
    <w:rsid w:val="00E65BD4"/>
    <w:rsid w:val="00E70BBF"/>
    <w:rsid w:val="00E7157D"/>
    <w:rsid w:val="00E80076"/>
    <w:rsid w:val="00E806C5"/>
    <w:rsid w:val="00E80B4F"/>
    <w:rsid w:val="00E80D2E"/>
    <w:rsid w:val="00E83D08"/>
    <w:rsid w:val="00E86B6D"/>
    <w:rsid w:val="00E92A9F"/>
    <w:rsid w:val="00E93E13"/>
    <w:rsid w:val="00E95E4F"/>
    <w:rsid w:val="00E97985"/>
    <w:rsid w:val="00EA3AF0"/>
    <w:rsid w:val="00EA3EB6"/>
    <w:rsid w:val="00EA4584"/>
    <w:rsid w:val="00EA5550"/>
    <w:rsid w:val="00EB05E6"/>
    <w:rsid w:val="00EB6ACD"/>
    <w:rsid w:val="00EB732A"/>
    <w:rsid w:val="00EC0AD8"/>
    <w:rsid w:val="00EC1695"/>
    <w:rsid w:val="00EC2751"/>
    <w:rsid w:val="00EC3F06"/>
    <w:rsid w:val="00EC5A9E"/>
    <w:rsid w:val="00EC7BD1"/>
    <w:rsid w:val="00EC7C91"/>
    <w:rsid w:val="00ED24E8"/>
    <w:rsid w:val="00ED2A0F"/>
    <w:rsid w:val="00EE316E"/>
    <w:rsid w:val="00EE4B19"/>
    <w:rsid w:val="00EE5ADE"/>
    <w:rsid w:val="00EF1381"/>
    <w:rsid w:val="00EF21FA"/>
    <w:rsid w:val="00EF5CB4"/>
    <w:rsid w:val="00F009E1"/>
    <w:rsid w:val="00F00C1F"/>
    <w:rsid w:val="00F04A9F"/>
    <w:rsid w:val="00F052AB"/>
    <w:rsid w:val="00F05623"/>
    <w:rsid w:val="00F064D2"/>
    <w:rsid w:val="00F06D94"/>
    <w:rsid w:val="00F07499"/>
    <w:rsid w:val="00F121C9"/>
    <w:rsid w:val="00F139AE"/>
    <w:rsid w:val="00F1454E"/>
    <w:rsid w:val="00F14C68"/>
    <w:rsid w:val="00F215D7"/>
    <w:rsid w:val="00F24E5D"/>
    <w:rsid w:val="00F26556"/>
    <w:rsid w:val="00F31224"/>
    <w:rsid w:val="00F3159E"/>
    <w:rsid w:val="00F347B4"/>
    <w:rsid w:val="00F41FC7"/>
    <w:rsid w:val="00F44336"/>
    <w:rsid w:val="00F47BE6"/>
    <w:rsid w:val="00F514B9"/>
    <w:rsid w:val="00F521A8"/>
    <w:rsid w:val="00F547F4"/>
    <w:rsid w:val="00F550DD"/>
    <w:rsid w:val="00F553DB"/>
    <w:rsid w:val="00F5556B"/>
    <w:rsid w:val="00F61868"/>
    <w:rsid w:val="00F64E4A"/>
    <w:rsid w:val="00F656A7"/>
    <w:rsid w:val="00F659E6"/>
    <w:rsid w:val="00F67588"/>
    <w:rsid w:val="00F74C92"/>
    <w:rsid w:val="00F75A50"/>
    <w:rsid w:val="00F76EA8"/>
    <w:rsid w:val="00F7797B"/>
    <w:rsid w:val="00F77B41"/>
    <w:rsid w:val="00F80602"/>
    <w:rsid w:val="00F817D8"/>
    <w:rsid w:val="00F8205F"/>
    <w:rsid w:val="00F8228B"/>
    <w:rsid w:val="00F8253F"/>
    <w:rsid w:val="00F82544"/>
    <w:rsid w:val="00F8420F"/>
    <w:rsid w:val="00F8437F"/>
    <w:rsid w:val="00F84C6E"/>
    <w:rsid w:val="00F85581"/>
    <w:rsid w:val="00F865AA"/>
    <w:rsid w:val="00F87804"/>
    <w:rsid w:val="00F90088"/>
    <w:rsid w:val="00F917EE"/>
    <w:rsid w:val="00F92C5B"/>
    <w:rsid w:val="00F930BE"/>
    <w:rsid w:val="00F942F7"/>
    <w:rsid w:val="00F9475A"/>
    <w:rsid w:val="00F956CE"/>
    <w:rsid w:val="00F965CE"/>
    <w:rsid w:val="00FA028A"/>
    <w:rsid w:val="00FA2F3D"/>
    <w:rsid w:val="00FA3D06"/>
    <w:rsid w:val="00FA6DF1"/>
    <w:rsid w:val="00FA790B"/>
    <w:rsid w:val="00FB27E6"/>
    <w:rsid w:val="00FB50B9"/>
    <w:rsid w:val="00FB589D"/>
    <w:rsid w:val="00FB7CCE"/>
    <w:rsid w:val="00FC048C"/>
    <w:rsid w:val="00FC357A"/>
    <w:rsid w:val="00FC5826"/>
    <w:rsid w:val="00FC5871"/>
    <w:rsid w:val="00FD088B"/>
    <w:rsid w:val="00FD0A73"/>
    <w:rsid w:val="00FD6147"/>
    <w:rsid w:val="00FD6259"/>
    <w:rsid w:val="00FD6914"/>
    <w:rsid w:val="00FE1657"/>
    <w:rsid w:val="00FE25FB"/>
    <w:rsid w:val="00FE5C13"/>
    <w:rsid w:val="00FE60AB"/>
    <w:rsid w:val="00FE7CFC"/>
    <w:rsid w:val="00FF6841"/>
  </w:rsids>
  <m:mathPr>
    <m:mathFont m:val="Cambria Math"/>
    <m:brkBin m:val="before"/>
    <m:brkBinSub m:val="--"/>
    <m:smallFrac m:val="0"/>
    <m:dispDef/>
    <m:lMargin m:val="0"/>
    <m:rMargin m:val="0"/>
    <m:defJc m:val="centerGroup"/>
    <m:wrapIndent m:val="1440"/>
    <m:intLim m:val="subSup"/>
    <m:naryLim m:val="undOvr"/>
  </m:mathPr>
  <w:themeFontLang w:val="en-GB"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CB91E68"/>
  <w15:chartTrackingRefBased/>
  <w15:docId w15:val="{0BFD89A1-013F-4214-82F7-5EA40E4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37"/>
    <w:pPr>
      <w:ind w:left="720"/>
      <w:contextualSpacing/>
    </w:pPr>
  </w:style>
  <w:style w:type="table" w:styleId="TableGrid">
    <w:name w:val="Table Grid"/>
    <w:basedOn w:val="TableNormal"/>
    <w:uiPriority w:val="39"/>
    <w:rsid w:val="00D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57A"/>
    <w:rPr>
      <w:sz w:val="16"/>
      <w:szCs w:val="16"/>
    </w:rPr>
  </w:style>
  <w:style w:type="paragraph" w:styleId="CommentText">
    <w:name w:val="annotation text"/>
    <w:basedOn w:val="Normal"/>
    <w:link w:val="CommentTextChar"/>
    <w:uiPriority w:val="99"/>
    <w:semiHidden/>
    <w:unhideWhenUsed/>
    <w:rsid w:val="003E557A"/>
    <w:pPr>
      <w:spacing w:line="240" w:lineRule="auto"/>
    </w:pPr>
    <w:rPr>
      <w:sz w:val="20"/>
      <w:szCs w:val="20"/>
    </w:rPr>
  </w:style>
  <w:style w:type="character" w:customStyle="1" w:styleId="CommentTextChar">
    <w:name w:val="Comment Text Char"/>
    <w:basedOn w:val="DefaultParagraphFont"/>
    <w:link w:val="CommentText"/>
    <w:uiPriority w:val="99"/>
    <w:semiHidden/>
    <w:rsid w:val="003E557A"/>
    <w:rPr>
      <w:sz w:val="20"/>
      <w:szCs w:val="20"/>
    </w:rPr>
  </w:style>
  <w:style w:type="paragraph" w:styleId="CommentSubject">
    <w:name w:val="annotation subject"/>
    <w:basedOn w:val="CommentText"/>
    <w:next w:val="CommentText"/>
    <w:link w:val="CommentSubjectChar"/>
    <w:uiPriority w:val="99"/>
    <w:semiHidden/>
    <w:unhideWhenUsed/>
    <w:rsid w:val="003E557A"/>
    <w:rPr>
      <w:b/>
      <w:bCs/>
    </w:rPr>
  </w:style>
  <w:style w:type="character" w:customStyle="1" w:styleId="CommentSubjectChar">
    <w:name w:val="Comment Subject Char"/>
    <w:basedOn w:val="CommentTextChar"/>
    <w:link w:val="CommentSubject"/>
    <w:uiPriority w:val="99"/>
    <w:semiHidden/>
    <w:rsid w:val="003E557A"/>
    <w:rPr>
      <w:b/>
      <w:bCs/>
      <w:sz w:val="20"/>
      <w:szCs w:val="20"/>
    </w:rPr>
  </w:style>
  <w:style w:type="paragraph" w:styleId="BalloonText">
    <w:name w:val="Balloon Text"/>
    <w:basedOn w:val="Normal"/>
    <w:link w:val="BalloonTextChar"/>
    <w:uiPriority w:val="99"/>
    <w:semiHidden/>
    <w:unhideWhenUsed/>
    <w:rsid w:val="003E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7A"/>
    <w:rPr>
      <w:rFonts w:ascii="Segoe UI" w:hAnsi="Segoe UI" w:cs="Segoe UI"/>
      <w:sz w:val="18"/>
      <w:szCs w:val="18"/>
    </w:rPr>
  </w:style>
  <w:style w:type="paragraph" w:styleId="Header">
    <w:name w:val="header"/>
    <w:basedOn w:val="Normal"/>
    <w:link w:val="HeaderChar"/>
    <w:uiPriority w:val="99"/>
    <w:unhideWhenUsed/>
    <w:rsid w:val="001C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0E8"/>
  </w:style>
  <w:style w:type="paragraph" w:styleId="Footer">
    <w:name w:val="footer"/>
    <w:basedOn w:val="Normal"/>
    <w:link w:val="FooterChar"/>
    <w:uiPriority w:val="99"/>
    <w:unhideWhenUsed/>
    <w:rsid w:val="001C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0E8"/>
  </w:style>
  <w:style w:type="paragraph" w:styleId="Revision">
    <w:name w:val="Revision"/>
    <w:hidden/>
    <w:uiPriority w:val="99"/>
    <w:semiHidden/>
    <w:rsid w:val="005D3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5E57-D537-4635-BFE1-69685DDD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6918</Words>
  <Characters>39437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Stariene</dc:creator>
  <cp:keywords/>
  <dc:description/>
  <cp:lastModifiedBy>RV</cp:lastModifiedBy>
  <cp:revision>4</cp:revision>
  <cp:lastPrinted>2020-07-13T04:35:00Z</cp:lastPrinted>
  <dcterms:created xsi:type="dcterms:W3CDTF">2021-03-18T08:47:00Z</dcterms:created>
  <dcterms:modified xsi:type="dcterms:W3CDTF">2021-03-19T09:32:00Z</dcterms:modified>
</cp:coreProperties>
</file>