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Style w:val="Kiemels2"/>
          <w:rFonts w:ascii="Arial" w:hAnsi="Arial" w:cs="Arial"/>
          <w:color w:val="000000"/>
          <w:sz w:val="27"/>
          <w:szCs w:val="27"/>
        </w:rPr>
        <w:t>Tájékoztatás adatkezelésről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 </w:t>
      </w:r>
      <w:r>
        <w:rPr>
          <w:rFonts w:ascii="Arial" w:hAnsi="Arial" w:cs="Arial"/>
          <w:color w:val="000000"/>
          <w:sz w:val="27"/>
          <w:szCs w:val="27"/>
        </w:rPr>
        <w:t>BHIM RAO</w:t>
      </w:r>
      <w:r>
        <w:rPr>
          <w:rFonts w:ascii="Arial" w:hAnsi="Arial" w:cs="Arial"/>
          <w:color w:val="000000"/>
          <w:sz w:val="27"/>
          <w:szCs w:val="27"/>
        </w:rPr>
        <w:t xml:space="preserve"> Egyesület (a továbbiakban: Adatkezelő), mint Adatkezelő a rendelkezésére bocsátott személyes adatok kezelése tárgyában az Érintettnek az alábbi tájékoztatást nyújtja: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A kezelt személyes adatok köre: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Adatkezelő az Érintett által rendelkezésére bocsátott következő személyes adatokat kezeli: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Az adatkezelés jogalapja: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2011. évi CXII. törvény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Infotv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.), illetve az érintett hozzájárulása. Személyes adat csak megfelelő tájékoztatáson alapuló beleegyezéssel kezelhető.</w:t>
      </w:r>
      <w:r>
        <w:rPr>
          <w:rFonts w:ascii="Arial" w:hAnsi="Arial" w:cs="Arial"/>
          <w:color w:val="000000"/>
          <w:sz w:val="27"/>
          <w:szCs w:val="27"/>
        </w:rPr>
        <w:br/>
        <w:t>Tájékoztatjuk, hogy az adatkezelés az Ön hozzájárulásán alapul. A szolgáltatás igénybevétele során köteles a személyes adatokat megadni, az adatszolgáltatás elmaradása azzal a következménnyel jár, hogy a szolgáltatást nem tudjuk teljesíteni.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Az adatkezelés célja: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Az adatkezelés célja az Érintett számára megfelelő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információ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ajánlat, szolgáltatás nyújtása és kapcsolattartás, illetve panasz esetén a panasz közlésének lehetővé tétele, a panasz azonosítása és a törvényből származó kötelezettségek, kötelező adatok felvétele.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Adattovábbítás: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Adatkezelő az Érintett személyes adatait harmadik személyeknek, valamint harmadik államok és nemzetközi szervezetek részére kizárólag az Érintett erre irányuló, kifejezett hozzájárulásával továbbíthatja.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Az adatfeldolgozásra jogosultak köre: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Név: </w:t>
      </w:r>
      <w:r>
        <w:rPr>
          <w:rFonts w:ascii="Arial" w:hAnsi="Arial" w:cs="Arial"/>
          <w:color w:val="000000"/>
          <w:sz w:val="27"/>
          <w:szCs w:val="27"/>
        </w:rPr>
        <w:t xml:space="preserve">BHIM RAO Egyesület </w:t>
      </w:r>
      <w:r>
        <w:rPr>
          <w:rFonts w:ascii="Arial" w:hAnsi="Arial" w:cs="Arial"/>
          <w:color w:val="000000"/>
          <w:sz w:val="27"/>
          <w:szCs w:val="27"/>
        </w:rPr>
        <w:br/>
        <w:t xml:space="preserve">Székhely: </w:t>
      </w:r>
      <w:r>
        <w:rPr>
          <w:rFonts w:ascii="Arial" w:hAnsi="Arial" w:cs="Arial"/>
          <w:color w:val="000000"/>
          <w:sz w:val="27"/>
          <w:szCs w:val="27"/>
        </w:rPr>
        <w:t xml:space="preserve">3751 Szendrőlád, Petőfi Sándor út 15. </w:t>
      </w:r>
      <w:r>
        <w:rPr>
          <w:rFonts w:ascii="Arial" w:hAnsi="Arial" w:cs="Arial"/>
          <w:color w:val="000000"/>
          <w:sz w:val="27"/>
          <w:szCs w:val="27"/>
        </w:rPr>
        <w:br/>
        <w:t>E-mail: bhimrao@bhimrao.hu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Az adatkezelés időtartama: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Az adatkezelés időtartama minden önkéntes alapon történő adatkezelési tevékenység esetében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a.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cél megvalósulásáig és a személyes adatainak törléséig, vagy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b.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adatainak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kezelésére vonatkozó engedélye visszavonásáig és így személyes adatainak törléséig,</w:t>
      </w:r>
      <w:r>
        <w:rPr>
          <w:rFonts w:ascii="Arial" w:hAnsi="Arial" w:cs="Arial"/>
          <w:color w:val="000000"/>
          <w:sz w:val="27"/>
          <w:szCs w:val="27"/>
        </w:rPr>
        <w:br/>
        <w:t>c. bíróság vagy hatóság törlésre vonatkozó döntésének végrehajtásáig, vagy ilyen rendelkezések hiányában – és jogszabály eltérő rendelkezése hiányában –</w:t>
      </w:r>
      <w:r>
        <w:rPr>
          <w:rFonts w:ascii="Arial" w:hAnsi="Arial" w:cs="Arial"/>
          <w:color w:val="000000"/>
          <w:sz w:val="27"/>
          <w:szCs w:val="27"/>
        </w:rPr>
        <w:br/>
        <w:t xml:space="preserve">d.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azon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jogviszonyból eredő jogok és kötelezettségek érvényesíthetőségének elévüléséig tart, amely jogviszony kapcsán az Adatkezelő a személyes adatokat kezeli.</w:t>
      </w:r>
      <w:r>
        <w:rPr>
          <w:rFonts w:ascii="Arial" w:hAnsi="Arial" w:cs="Arial"/>
          <w:color w:val="000000"/>
          <w:sz w:val="27"/>
          <w:szCs w:val="27"/>
        </w:rPr>
        <w:br/>
        <w:t>A hatályos Ptk. 6:22. § alapján az általános elévülési idő 5 év, valamint a Számvitelről szóló 2000. évi C. törvény 169. § (1) bekezdése alapján a bizonylat megőrzési kötelezettség ideje 8 év.</w:t>
      </w:r>
      <w:r>
        <w:rPr>
          <w:rFonts w:ascii="Arial" w:hAnsi="Arial" w:cs="Arial"/>
          <w:color w:val="000000"/>
          <w:sz w:val="27"/>
          <w:szCs w:val="27"/>
        </w:rPr>
        <w:br/>
        <w:t>Kötelező adatkezelés esetén a vonatkozó törvény vagy önkormányzati rendelet állapítja meg az adatkezelés időtartamát.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Az adatkezeléssel kapcsolatos jogok és jogorvoslati lehetőségek: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Az Érintett az Adatvédelmi Szabályzatban, valamint az Érintett jogairól szóló Tájékoztatóban foglaltak szerint kérelmezheti az Adatkezelő részéről történő tájékoztatás nyújtását, az adatok törlését, helyesbítését vagy zárolását, illetve az adatkezelés ellen tiltakozhat.</w:t>
      </w:r>
      <w:r>
        <w:rPr>
          <w:rFonts w:ascii="Arial" w:hAnsi="Arial" w:cs="Arial"/>
          <w:color w:val="000000"/>
          <w:sz w:val="27"/>
          <w:szCs w:val="27"/>
        </w:rPr>
        <w:br/>
        <w:t>Amennyiben Érintett az adatkezelést sérelmesnek véli, kártérítésre vagy sérelemdíjra tarthat igényt, bírósághoz fordulhat, felügyeleti hatósági eljárást kezdeményezhet, valamint panaszt tehet az adatvédelmi tisztviselőnél.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Kapcsolat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Adatkezelő elérhetősége:</w:t>
      </w:r>
      <w:r>
        <w:rPr>
          <w:rFonts w:ascii="Arial" w:hAnsi="Arial" w:cs="Arial"/>
          <w:color w:val="000000"/>
          <w:sz w:val="27"/>
          <w:szCs w:val="27"/>
        </w:rPr>
        <w:br/>
        <w:t xml:space="preserve">Egyesület neve: </w:t>
      </w:r>
      <w:r>
        <w:rPr>
          <w:rFonts w:ascii="Arial" w:hAnsi="Arial" w:cs="Arial"/>
          <w:color w:val="000000"/>
          <w:sz w:val="27"/>
          <w:szCs w:val="27"/>
        </w:rPr>
        <w:t xml:space="preserve">BHIM RAO Egyesület </w:t>
      </w:r>
      <w:r>
        <w:rPr>
          <w:rFonts w:ascii="Arial" w:hAnsi="Arial" w:cs="Arial"/>
          <w:color w:val="000000"/>
          <w:sz w:val="27"/>
          <w:szCs w:val="27"/>
        </w:rPr>
        <w:br/>
        <w:t xml:space="preserve">Székhely: </w:t>
      </w:r>
      <w:r>
        <w:rPr>
          <w:rFonts w:ascii="Arial" w:hAnsi="Arial" w:cs="Arial"/>
          <w:color w:val="000000"/>
          <w:sz w:val="27"/>
          <w:szCs w:val="27"/>
        </w:rPr>
        <w:t xml:space="preserve">3751 Szendrőlád, Petőfi Sándor út 15. </w:t>
      </w:r>
      <w:r>
        <w:rPr>
          <w:rFonts w:ascii="Arial" w:hAnsi="Arial" w:cs="Arial"/>
          <w:color w:val="000000"/>
          <w:sz w:val="27"/>
          <w:szCs w:val="27"/>
        </w:rPr>
        <w:br/>
        <w:t xml:space="preserve">Nyilvántartási szám: </w:t>
      </w:r>
      <w:r w:rsidRPr="00916FB9">
        <w:rPr>
          <w:rFonts w:ascii="Arial" w:hAnsi="Arial" w:cs="Arial"/>
          <w:color w:val="000000"/>
          <w:sz w:val="27"/>
          <w:szCs w:val="27"/>
        </w:rPr>
        <w:t>05-02-0003490</w:t>
      </w:r>
      <w:r>
        <w:rPr>
          <w:rFonts w:ascii="Arial" w:hAnsi="Arial" w:cs="Arial"/>
          <w:color w:val="000000"/>
          <w:sz w:val="27"/>
          <w:szCs w:val="27"/>
        </w:rPr>
        <w:br/>
        <w:t xml:space="preserve">Adószám: </w:t>
      </w:r>
      <w:r>
        <w:rPr>
          <w:rFonts w:ascii="Arial" w:hAnsi="Arial" w:cs="Arial"/>
          <w:color w:val="000000"/>
          <w:sz w:val="27"/>
          <w:szCs w:val="27"/>
        </w:rPr>
        <w:t>18442142-1-05</w:t>
      </w:r>
      <w:r>
        <w:rPr>
          <w:rFonts w:ascii="Arial" w:hAnsi="Arial" w:cs="Arial"/>
          <w:color w:val="000000"/>
          <w:sz w:val="27"/>
          <w:szCs w:val="27"/>
        </w:rPr>
        <w:br/>
        <w:t>E-mail: bhimrao@bhimrao.hu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Letölthető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dokumentumaink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  <w:bookmarkStart w:id="0" w:name="_GoBack"/>
      <w:bookmarkEnd w:id="0"/>
    </w:p>
    <w:p w:rsidR="00916FB9" w:rsidRDefault="00916FB9" w:rsidP="00916FB9">
      <w:pPr>
        <w:pStyle w:val="NormlWeb"/>
        <w:rPr>
          <w:rFonts w:ascii="Arial" w:hAnsi="Arial" w:cs="Arial"/>
          <w:color w:val="000000"/>
          <w:sz w:val="27"/>
          <w:szCs w:val="27"/>
        </w:rPr>
      </w:pPr>
      <w:hyperlink r:id="rId4" w:tgtFrame="blank" w:history="1">
        <w:r>
          <w:rPr>
            <w:rStyle w:val="Hiperhivatkozs"/>
            <w:rFonts w:ascii="Arial" w:hAnsi="Arial" w:cs="Arial"/>
            <w:sz w:val="27"/>
            <w:szCs w:val="27"/>
          </w:rPr>
          <w:t>Adatkezelési szabályzat</w:t>
        </w:r>
      </w:hyperlink>
    </w:p>
    <w:p w:rsidR="00BF4F38" w:rsidRDefault="00BF4F38"/>
    <w:sectPr w:rsidR="00BF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B9"/>
    <w:rsid w:val="00916FB9"/>
    <w:rsid w:val="00A92DD8"/>
    <w:rsid w:val="00B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04DC"/>
  <w15:chartTrackingRefBased/>
  <w15:docId w15:val="{7127D5B3-184F-4DEB-BE38-F2A41B23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6FB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16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inkapanna.hu/files/adatkezelesi_szabalyza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kalokaroly</dc:creator>
  <cp:keywords/>
  <dc:description/>
  <cp:lastModifiedBy>kalokaroly</cp:lastModifiedBy>
  <cp:revision>1</cp:revision>
  <dcterms:created xsi:type="dcterms:W3CDTF">2020-03-04T08:59:00Z</dcterms:created>
  <dcterms:modified xsi:type="dcterms:W3CDTF">2020-03-04T09:24:00Z</dcterms:modified>
</cp:coreProperties>
</file>